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9925" w14:textId="77777777" w:rsidR="005D119D" w:rsidRPr="005D119D" w:rsidRDefault="005D119D" w:rsidP="005D11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20</w:t>
      </w:r>
    </w:p>
    <w:p w14:paraId="1EC0072C" w14:textId="77777777" w:rsidR="005D119D" w:rsidRPr="005D119D" w:rsidRDefault="005D119D" w:rsidP="005D119D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ZÁKON</w:t>
      </w:r>
    </w:p>
    <w:p w14:paraId="47DFD795" w14:textId="77777777" w:rsidR="005D119D" w:rsidRPr="005D119D" w:rsidRDefault="005D119D" w:rsidP="005D119D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11. ledna 2023,</w:t>
      </w:r>
    </w:p>
    <w:p w14:paraId="715E5C99" w14:textId="77777777" w:rsidR="005D119D" w:rsidRPr="005D119D" w:rsidRDefault="005D119D" w:rsidP="005D119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 xml:space="preserve">kterým se mění zákon č. 65/2022 Sb., o některých opatřeních v souvislosti s ozbrojeným konfliktem na území Ukrajiny </w:t>
      </w:r>
      <w:proofErr w:type="gramStart"/>
      <w:r w:rsidRPr="005D119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vyvolaným invazí vojsk Ruské federace</w:t>
      </w:r>
      <w:proofErr w:type="gramEnd"/>
      <w:r w:rsidRPr="005D119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,</w:t>
      </w:r>
      <w:r w:rsidRPr="005D119D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br/>
        <w:t>ve znění pozdějších předpisů, a další související zákony</w:t>
      </w:r>
    </w:p>
    <w:p w14:paraId="4C1341E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Parlament se usnesl na tomto zákoně České republiky:</w:t>
      </w:r>
    </w:p>
    <w:p w14:paraId="19D34EF3" w14:textId="77777777" w:rsidR="005D119D" w:rsidRPr="005D119D" w:rsidRDefault="005D119D" w:rsidP="005D119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PRVNÍ</w:t>
      </w: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 xml:space="preserve">Změna zákona o některých opatřeních v souvislosti s ozbrojeným konfliktem na území Ukrajiny </w:t>
      </w:r>
      <w:proofErr w:type="gram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vyvolaným invazí vojsk Ruské federace</w:t>
      </w:r>
      <w:proofErr w:type="gramEnd"/>
    </w:p>
    <w:p w14:paraId="5A887D91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414613D8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Zákon č. 65/2022 Sb., o některých opatřeních v souvislosti s ozbrojeným konfliktem na území Ukrajiny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vyvolaným invazí vojsk Ruské federace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ve znění zákona č. 175/2022 Sb. a zákona č. 198/2022 Sb., se mění takto:</w:t>
      </w:r>
    </w:p>
    <w:p w14:paraId="38741C16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§ 1 odst. 1 se na konci textu písmene a) doplňují slova „a podmínky jejího prodlužování“.</w:t>
      </w:r>
    </w:p>
    <w:p w14:paraId="596650EE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5 odst. 4 větě první se slova „vízovým štítkem do cestovního dokladu“ nahrazují slovy „do cestovního dokladu vízovým štítkem s dobou platnosti do 31. března 2024“ a ve větě druhé se slovo „dočasně“ zrušuje.</w:t>
      </w:r>
    </w:p>
    <w:p w14:paraId="453BAB9A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3. V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5a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1 se věta první nahrazuje větou „Žádost o oprávnění k pobytu na území České republiky podávaná na zastupitelském úřadu na Ukrajině je nepřijatelná.“.</w:t>
      </w:r>
    </w:p>
    <w:p w14:paraId="1D33176D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4. V § 6 odstavec 2 zní:</w:t>
      </w:r>
    </w:p>
    <w:p w14:paraId="4C167A54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„(2) Pobývá-li cizinec požívající dočasné ochrany na území České republiky bez platného cestovního dokladu a prokáže, že nemůže získat cestovní doklad u příslušných orgánů země původu, vydá mu Ministerstvo vnitra nebo Policie České republiky cestovní průkaz totožnosti podle zákona o pobytu cizinců na území České republiky. To neplatí, jestliže místní podmínky vydání cestovního průkazu totožnosti neumožňují. Cizinec je povinen předložit fotografii.“.</w:t>
      </w:r>
    </w:p>
    <w:p w14:paraId="155FB82B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5. V § 6 odst. 5 se na konci textu věty druhé doplňují slova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 to ani během soudního řízení“.</w:t>
      </w:r>
    </w:p>
    <w:p w14:paraId="1429005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6. V § 6 se za odstavec 8 vkládají nové odstavce 9 a 10, které znějí:</w:t>
      </w:r>
    </w:p>
    <w:p w14:paraId="03FE143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„(9) Jestliže bylo cizinci v období od 24. února 2022 uděleno v souvislosti s ozbrojeným konfliktem na území Ukrajiny vyvolaným invazí vojsk Ruské federace vízum k pobytu nad 90 dnů za účelem strpění pobytu na území České republiky podle § 33 odst. 1 písm. a) zákona o pobytu cizinců na území České republiky, které neopravňuje k pobytu za účelem dočasné ochrany, nebo podle § 33 odst. 3 zákona o pobytu cizinců na území České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republi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-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ky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se ustanovení § 43 a § 62 odst. 4 věty první zákona o pobytu cizinců na území České republiky nepoužijí.</w:t>
      </w:r>
    </w:p>
    <w:p w14:paraId="455983CD" w14:textId="77777777" w:rsidR="005D119D" w:rsidRPr="005D119D" w:rsidRDefault="005D119D" w:rsidP="005D119D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(10) Udělení víza podle odstavce 9 se osvědčuje vízovým štítkem vyznačovaným do cestovního dokladu nebo mimo něj. Pokud není možné s ohledem na místní podmínky udělení víza osvědčit vízovým štítkem, lze do cestovního dokladu nebo mimo něj učinit záznam o udělení víza.“.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Dosavadní odstavce 9 až 11 se označují jako odstavce 11 až 13.</w:t>
      </w:r>
    </w:p>
    <w:p w14:paraId="16222DCF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7. V § 6 odstavec 13 zní:</w:t>
      </w:r>
    </w:p>
    <w:p w14:paraId="38442BFA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„(13) Ustanovení zákona o evidenci obyvatel upravující přidělování rodných čísel cizincům se nepoužijí v případě cizince, kterému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5D119D" w:rsidRPr="005D119D" w14:paraId="5089B326" w14:textId="77777777" w:rsidTr="005D119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A57DE21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7F15655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byla udělena dočasná ochrana, nebo</w:t>
            </w:r>
          </w:p>
        </w:tc>
      </w:tr>
      <w:tr w:rsidR="005D119D" w:rsidRPr="005D119D" w14:paraId="4529C85B" w14:textId="77777777" w:rsidTr="005D119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DAAA274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6271A54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bylo uděleno v souvislosti s ozbrojeným </w:t>
            </w:r>
            <w:proofErr w:type="spellStart"/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kon-fliktem</w:t>
            </w:r>
            <w:proofErr w:type="spellEnd"/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na území Ukrajiny </w:t>
            </w:r>
            <w:proofErr w:type="gramStart"/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vyvolaným invazí vojsk Ruské federace</w:t>
            </w:r>
            <w:proofErr w:type="gramEnd"/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vízum k pobytu nad 90 dnů za účelem strpění pobytu na území České republiky podle § 33 odst. 1 písm. a) zákona o pobytu cizinců na území České republiky, které neopravňuje k pobytu za účelem dočasné ochrany, nebo podle § 33 odst. 3 zákona o pobytu cizinců na území České republiky.“.</w:t>
            </w:r>
          </w:p>
        </w:tc>
      </w:tr>
    </w:tbl>
    <w:p w14:paraId="6EF81B9B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 xml:space="preserve">8. Za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7a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se vkládají nové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7b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až </w:t>
      </w:r>
      <w:proofErr w:type="spellStart"/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7g</w:t>
      </w:r>
      <w:proofErr w:type="spellEnd"/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které včetně nadpisů znějí:</w:t>
      </w:r>
    </w:p>
    <w:p w14:paraId="3F47ED43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„§ </w:t>
      </w:r>
      <w:proofErr w:type="spell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7b</w:t>
      </w:r>
      <w:proofErr w:type="spellEnd"/>
    </w:p>
    <w:p w14:paraId="4566092B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Prodloužení dočasné ochrany</w:t>
      </w:r>
    </w:p>
    <w:p w14:paraId="767A8AB0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Nebyla-li dočasná ochrana na úrovni Evropské unie ukončena, pobyt cizince, kterému byla v roce 2022 udělena dočasná ochrana na území České republiky, se ode dne 1. dubna 2023 nebo ode dne následujícího po uplynutí platnosti oprávnění k pobytu za účelem dočasné ochrany, nastal-li tento okamžik dříve, do dne 30. září 2023 považuje za pobyt za účelem dočasné ochrany, jestliže se cizinec zaregistroval k jejímu prodloužení do 31. března 2023 způsobem podle odstavce 3.</w:t>
      </w:r>
    </w:p>
    <w:p w14:paraId="56277A7F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(2) Dostaví-li se cizinec do 30. září 2023 postupem podle tohoto ustanovení k vyznačení vízového štítku, považuje se pobyt takového cizince na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úze- mí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České republiky za dočasnou ochranu až do 31. března 2024.</w:t>
      </w:r>
    </w:p>
    <w:p w14:paraId="43933E04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K prodloužení dočasné ochrany je cizinec povinen provést registraci prostřednictvím elektronického formuláře, který je zveřejněn na internetových stránkách Ministerstva vnitra (dále jen „registrace“). K jinému postupu se nepřihlíží. Registrace je dokončena zasláním potvrzení o registraci na adresu elektronické pošty, kterou cizinec uvede v registračním formuláři. Potvrzení o registraci obsahuje termín a pracoviště, kam se má cizinec dostavit pro prodloužení dočasné ochrany.</w:t>
      </w:r>
    </w:p>
    <w:p w14:paraId="02BEFE2B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(4) Při registraci je cizinec povinen uvést místo hlášeného pobytu na území České republiky a název a adresu školy, kde je dítě přihlášeno k plnění povinné školní docházky, popřípadě k povinnému předškolnímu vzdělávání, pokud již tato povinnost vznikla a trvá.</w:t>
      </w:r>
    </w:p>
    <w:p w14:paraId="74295B8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(5) Při dostavení se k vyznačení vízového štítku je cizinec povinen doložit doklad o ubytování podle § 6 odst. 1, jinak se vízový štítek nevyznačí; povinnost doložit doklad o ubytování neplatí, jde-li o cizince,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5D119D" w:rsidRPr="005D119D" w14:paraId="3DB70928" w14:textId="77777777" w:rsidTr="005D119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1A88AA7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9DC2652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kterému bylo ubytování zajištěno orgánem krizového řízení nebo kterému bylo poskytnuto ubytování podle § </w:t>
            </w:r>
            <w:proofErr w:type="spellStart"/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6b</w:t>
            </w:r>
            <w:proofErr w:type="spellEnd"/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a stále se v tomto místě ubytování nachází, nebo</w:t>
            </w:r>
          </w:p>
        </w:tc>
      </w:tr>
      <w:tr w:rsidR="005D119D" w:rsidRPr="005D119D" w14:paraId="36D31B6A" w14:textId="77777777" w:rsidTr="005D119D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1E7168E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95902F5" w14:textId="77777777" w:rsidR="005D119D" w:rsidRPr="005D119D" w:rsidRDefault="005D119D" w:rsidP="005D11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5D119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který o dočasnou ochranu požádal po 27. červ-nu 2022 a místo hlášeného pobytu se shoduje s místem pobytu uvedeným v registraci.</w:t>
            </w:r>
          </w:p>
        </w:tc>
      </w:tr>
    </w:tbl>
    <w:p w14:paraId="5BCF8401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(6) Za dítě mladší 18 let převezme vízový štítek pouze osoba, která doloží, že je zákonným zástupcem tohoto dítěte nebo osobou, která je oprávněna za toto dítě jednat.</w:t>
      </w:r>
    </w:p>
    <w:p w14:paraId="4307F3AE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(7) Cizinec, který se nedostaví k vyznačení vízového štítku v určeném termínu nebo na určené pracoviště, je povinen provést prostřednictvím elektronického formuláře novou rezervaci termínu.</w:t>
      </w:r>
    </w:p>
    <w:p w14:paraId="231C2178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(8) Cizinci, který se do 31. března 2023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ne- zaregistruje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k prodloužení dočasné ochrany podle tohoto zákona, dočasná ochrana uplynutím tohoto dne zaniká. Cizinci, který se po provedení registrace do 30. září 2023 nedostaví k vyznačení vízového štítku nebo mu vízový štítek nebyl vyznačen z důvodu nedoložení dokladu podle odstavce 5 nebo 6, dočasná ochrana uplynutím tohoto dne zaniká.</w:t>
      </w:r>
    </w:p>
    <w:p w14:paraId="093CC879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§ </w:t>
      </w:r>
      <w:proofErr w:type="spell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7c</w:t>
      </w:r>
      <w:proofErr w:type="spellEnd"/>
    </w:p>
    <w:p w14:paraId="7BE36F31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Vízový štítek</w:t>
      </w:r>
    </w:p>
    <w:p w14:paraId="5F2DB591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Doba platnosti se ve vízovém štítku osvědčujícím prodloužení dočasné ochrany vyznačí nejpozději od 1. dubna 2023 do 31. března 2024.</w:t>
      </w:r>
    </w:p>
    <w:p w14:paraId="779B64CC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Nelze-li s ohledem na místní podmínky prodloužení dočasné ochrany vyznačit formou vízového štítku, lze učinit záznam o prodloužení dočasné ochrany do cestovního dokladu nebo mimo něj.</w:t>
      </w:r>
    </w:p>
    <w:p w14:paraId="1F76E03F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§ </w:t>
      </w:r>
      <w:proofErr w:type="spell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7d</w:t>
      </w:r>
      <w:proofErr w:type="spellEnd"/>
    </w:p>
    <w:p w14:paraId="2E85875C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Nová žádost o udělení dočasné ochrany</w:t>
      </w:r>
    </w:p>
    <w:p w14:paraId="53A6B048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(1) Podá-li cizinec, kterému byla dočasná ochrana podle tohoto zákona Českou republikou udělena a oprávnění k pobytu za účelem dočasné ochrany již nepožívá, novou žádost o udělení dočasné ochrany a dočasná ochrana mu je udělena, má právní postavení podle tohoto zákona, které měl k evidovanému poslednímu dni jejího požívání. Doba, po kterou cizinec udělenou dočasnou ochranu nepožíval, není považována za dobu pobytu na území České republiky na základě dočasné ochrany.</w:t>
      </w:r>
    </w:p>
    <w:p w14:paraId="3CC5AE85" w14:textId="77777777" w:rsidR="005D119D" w:rsidRPr="005D119D" w:rsidRDefault="005D119D" w:rsidP="005D119D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Vízový štítek nebo záznam o udělení dočasné ochrany se vyznačí od doby nového udělení dočasné ochrany.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 xml:space="preserve">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7e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Prodloužení víza za účelem strpění</w:t>
      </w:r>
    </w:p>
    <w:p w14:paraId="06C50188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Vízum k pobytu nad 90 dnů za účelem strpění pobytu na území České republiky podle § 33 odst. 1 písm. a) zákona o pobytu cizinců na území České republiky, které neopravňuje k pobytu za účelem dočasné ochrany, nebo podle § 33 odst. 3 zákona o pobytu cizinců na území České republiky, udělené státnímu příslušníkovi Ukrajiny nebo jeho rodinnému příslušníkovi v souvislosti s ozbrojeným konfliktem na území Ukrajiny vyvolaným invazí vojsk Ruské federace od 24. února 2022, se považuje za platné do 31. března 2024.</w:t>
      </w:r>
    </w:p>
    <w:p w14:paraId="4ED8706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Cizinec, který je držitelem víza podle odstavce 1, se může dostavit na Ministerstvo vnitra k vyznačení vízového štítku s prodlouženou dobou platnosti; k tomuto úkonu je cizinec povinen sjednat si předem termín, jinak štítek nebude vyznačen. Doba platnosti víza se ve vízovém štítku vyznačí do 31. března 2024.</w:t>
      </w:r>
    </w:p>
    <w:p w14:paraId="605C3F5C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Nelze-li s ohledem na místní podmínky vízum podle odstavce 1 vyznačit formou vízového štítku, lze učinit záznam o udělení tohoto víza do cestovního dokladu nebo mimo něj.</w:t>
      </w:r>
    </w:p>
    <w:p w14:paraId="4DF78B81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§ </w:t>
      </w:r>
      <w:proofErr w:type="spell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7f</w:t>
      </w:r>
      <w:proofErr w:type="spellEnd"/>
    </w:p>
    <w:p w14:paraId="2CAFC0F6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(1) Od 1. ledna 2023 se vízum k pobytu nad 90 dnů za účelem strpění pobytu na území České republiky podle § 33 odst. 1 písm. a) zákona o pobytu cizinců na území České republiky, které neopravňuje k pobytu za účelem dočasné ochrany, nebo podle § 33 odst. 3 zákona o pobytu cizinců na území České republiky cizinci v souvislosti s ozbrojeným konfliktem na území Ukrajiny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vyvolaným invazí vojsk Ruské federace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 24. února 2022 uděluje do 31. března 2024. Doba platnosti víza se ve vízovém štítku vyznačí do 31. března 2024.</w:t>
      </w:r>
    </w:p>
    <w:p w14:paraId="6D8A62D3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Nelze-li s ohledem na místní podmínky vízum podle odstavce 1 vyznačit formou vízového štítku, lze učinit záznam o udělení tohoto víza do cestovního dokladu nebo mimo něj.</w:t>
      </w:r>
    </w:p>
    <w:p w14:paraId="70FE211A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 xml:space="preserve">§ </w:t>
      </w:r>
      <w:proofErr w:type="spell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7g</w:t>
      </w:r>
      <w:proofErr w:type="spellEnd"/>
    </w:p>
    <w:p w14:paraId="6048C460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Prodloužení dočasné ochrany a víza za účelem strpění v mimořádné situaci</w:t>
      </w:r>
    </w:p>
    <w:p w14:paraId="62A2804C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(1) Vláda může v případě mimořádné situace nařízením stanovit, že dočasná ochrana udělená cizinci, který se do 31. března 2023 zaregistruje k prodloužení dočasné ochrany podle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7b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1 a 3, se považuje za prodlouženou až do 31. března 2024.</w:t>
      </w:r>
    </w:p>
    <w:p w14:paraId="0F20D341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(2) Prodloužení dočasné ochrany podle odstavce 1 a opakované udělení dočasné ochrany podle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7d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1 se do cestovního dokladu nebo mimo něj nevyznačuje a povinnost dostavit se k vyznačení vízového štítku zaniká. Ustanovení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7b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3 věta poslední se nepoužije.</w:t>
      </w:r>
    </w:p>
    <w:p w14:paraId="795530D0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(3) Prodloužení víza podle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7e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1 se do cestovního dokladu cizince nebo mimo něj nevyznačuje a povinnost dostavit se k vyznačení vízového štítku zaniká.“.</w:t>
      </w:r>
    </w:p>
    <w:p w14:paraId="543E9159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9. V § 9 odst. 2 se za slovo „a“ vkládají slova „§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7b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až“ a číslo „2023“ se nahrazuje číslem „2024“.</w:t>
      </w:r>
    </w:p>
    <w:p w14:paraId="7F5AF1D9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5EFD0EF6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Přechodná ustanovení</w:t>
      </w:r>
    </w:p>
    <w:p w14:paraId="2D33DA65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>1. Ustanovení zákona č. 65/2022 Sb., o některých opatřeních v souvislosti s ozbrojeným konfliktem na území Ukrajiny vyvolaným invazí vojsk Rus-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ké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federace, ve znění účinném ode dne nabytí účinnosti tohoto zákona, se vztahují i na žádost o udělení dočasné ochrany nebo o vízum k pobytu nad 90 dnů za účelem strpění pobytu na území České republiky podle § 33 odst. 1 písm. a) zákona č. 326/1999 Sb., o pobytu cizinců na území České republiky a o změně některých zákonů, ve znění účinném ke dni nabytí účinnosti tohoto zákona, které neopravňuje k pobytu za účelem dočasné ochrany, nebo podle § 33 odst. 3 zákona č. 326/1999  Sb., ve znění účinném ke dni nabytí účinnosti tohoto zákona, udělené cizinci v souvislosti s ozbrojeným konfliktem na území Ukrajiny vyvolaným invazí vojsk Ruské federace od 24. února 2022, podanou od 1. ledna 2023 do dne nabytí účinnosti tohoto zákona.</w:t>
      </w:r>
    </w:p>
    <w:p w14:paraId="394E252A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Řízení o žádosti o vydání povolení k dlouhodobému pobytu podle § 43 zákona č. 326/1999 Sb., o pobytu cizinců na území České republiky a o změně některých zákonů, ve znění účinném ke dni nabytí účinnosti tohoto zákona, podané držitelem víza k pobytu nad 90 dnů za účelem strpění pobytu na území České republiky podle § 33 odst. 1 písm. a) zákona č. 326/1999 Sb., ve znění účinném ke dni nabytí účinnosti tohoto zákona, které neopravňuje k pobytu za účelem dočasné ochrany, nebo podle § 33 odst. 3 zákona č. 326/1999 Sb., ve znění účinném ke dni nabytí účinnosti tohoto zákona, uděleného cizinci v souvislosti s ozbrojeným konfliktem na území Ukrajiny vyvolaným invazí vojsk Ruské federace od 24. února 2022, se dnem nabytí účinnosti tohoto zákona zastavuje.</w:t>
      </w:r>
    </w:p>
    <w:p w14:paraId="05F4993F" w14:textId="77777777" w:rsidR="005D119D" w:rsidRPr="005D119D" w:rsidRDefault="005D119D" w:rsidP="005D119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DRUHÁ</w:t>
      </w: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Změna zákona o nelékařských zdravotnických povoláních</w:t>
      </w:r>
    </w:p>
    <w:p w14:paraId="13A7C953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III</w:t>
      </w:r>
    </w:p>
    <w:p w14:paraId="26E33AEA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Zákon č. 96/2004 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zákona č. 125/2005 Sb., zákona č. 111/2007 Sb., zákona č. 124/2008 Sb., zákona č. 189/2008 Sb., zákona č. 227/2009  Sb., zákona č. 105/2011 Sb., zákona č. 346/2011 Sb., zákona č. 375/2011 Sb., zákona č. 126/2016 Sb., zákona č. 183/2017 Sb., zákona č. 201/2017 Sb., zákona č. 284/2018  Sb., zákona č. 176/2019 Sb., zákona č. 277/2019 Sb., zákona č. 585/2020 Sb. a zákona č. 366/2021 Sb., se mění takto:</w:t>
      </w:r>
    </w:p>
    <w:p w14:paraId="7657DA9A" w14:textId="77777777" w:rsidR="005D119D" w:rsidRPr="005D119D" w:rsidRDefault="005D119D" w:rsidP="005D119D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1. V § 22 odst. 1 se slova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 ,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který je prováděn vysokou školou podle zvláštního právního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předpisu</w:t>
      </w:r>
      <w:r w:rsidRPr="005D119D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9d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“ zrušují.</w:t>
      </w:r>
    </w:p>
    <w:p w14:paraId="236A3D9C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22 odst. 3 se slova „v trvání 5 let“ zrušují.</w:t>
      </w:r>
    </w:p>
    <w:p w14:paraId="3DCA404C" w14:textId="77777777" w:rsidR="005D119D" w:rsidRPr="005D119D" w:rsidRDefault="005D119D" w:rsidP="005D119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TŘETÍ</w:t>
      </w: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 xml:space="preserve">Změna zákona o opatřeních v oblasti školství v souvislosti s ozbrojeným konfliktem na území Ukrajiny </w:t>
      </w:r>
      <w:proofErr w:type="gramStart"/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vyvolaným invazí vojsk Ruské federace</w:t>
      </w:r>
      <w:proofErr w:type="gramEnd"/>
    </w:p>
    <w:p w14:paraId="1311670C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IV</w:t>
      </w:r>
    </w:p>
    <w:p w14:paraId="1DAAFD1F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Zákon č. 67/2022 Sb., o opatřeních v oblasti školství v souvislosti s ozbrojeným konfliktem na území Ukrajiny </w:t>
      </w:r>
      <w:proofErr w:type="gram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vyvolaným invazí vojsk Ruské federace</w:t>
      </w:r>
      <w:proofErr w:type="gram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ve znění zákona č. 175/2022 Sb. a zákona č. 199/2022 Sb., se mění takto:</w:t>
      </w:r>
    </w:p>
    <w:p w14:paraId="43BD45DC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§ 2 odstavce 5 a 6 znějí:</w:t>
      </w:r>
    </w:p>
    <w:p w14:paraId="4F2DDA38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„(5) Ředitel mateřské nebo základní školy může v dohodě se zřizovatelem stanovit výhradně pro cizince zápis k předškolnímu nebo k základnímu vzdělávání v době od 1. června 2023 do 15. července 2023. Cizinec nemůže v této škole podat přihlášku k zápisu konanému v termínu podle § 34 odst. 2 nebo § 36 odst. 4 školského zákona.</w:t>
      </w:r>
    </w:p>
    <w:p w14:paraId="2D19734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(6) Pokud ředitel školy stanoví zápis podle odstavce 5, oznámí místo a dobu jeho konání nejpozději spolu s oznámením místa a doby konání zápisu podle školského zákona. Na zápis podle odstavce 5 se vztahují pravidla pro zápis podle školského zákona, s výjimkou termínu konání podle § 34 odst. 2 a § 36 odst. 4 školského zákona.“.</w:t>
      </w:r>
    </w:p>
    <w:p w14:paraId="44676772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lastRenderedPageBreak/>
        <w:t xml:space="preserve">2. V §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2c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se slovo „škole,“ nahrazuje slovy „škole nebo pokud se cizinec neúčastní“ a slovo „povinného“ se zrušuje.</w:t>
      </w:r>
    </w:p>
    <w:p w14:paraId="4DF84A4B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3. V § 10 odst. 2 se číslo „2023“ nahrazuje </w:t>
      </w:r>
      <w:proofErr w:type="spellStart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čís</w:t>
      </w:r>
      <w:proofErr w:type="spellEnd"/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-lem „2024“.</w:t>
      </w:r>
    </w:p>
    <w:p w14:paraId="4946FCD5" w14:textId="77777777" w:rsidR="005D119D" w:rsidRPr="005D119D" w:rsidRDefault="005D119D" w:rsidP="005D119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ČÁST ČTVRTÁ</w:t>
      </w: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br/>
        <w:t>ÚČINNOST</w:t>
      </w:r>
    </w:p>
    <w:p w14:paraId="435E4C33" w14:textId="77777777" w:rsidR="005D119D" w:rsidRPr="005D119D" w:rsidRDefault="005D119D" w:rsidP="005D119D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V</w:t>
      </w:r>
    </w:p>
    <w:p w14:paraId="139E0BAF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Tento zákon nabývá účinnosti dnem následujícím po dni jeho vyhlášení.</w:t>
      </w:r>
    </w:p>
    <w:p w14:paraId="3132F32B" w14:textId="77777777" w:rsidR="005D119D" w:rsidRPr="005D119D" w:rsidRDefault="005D119D" w:rsidP="005D119D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Ustanovení části první pozbývají platnosti uplynutím dne 31. března 2024 a ustanovení části třetí pozbývají platnosti uplynutím dne 31. srpna 2024.</w:t>
      </w:r>
    </w:p>
    <w:p w14:paraId="0AA7941D" w14:textId="77777777" w:rsidR="005D119D" w:rsidRPr="005D119D" w:rsidRDefault="005D119D" w:rsidP="005D11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D119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Pekarová Adamová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5D119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Zeman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5D119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Fiala</w:t>
      </w:r>
      <w:r w:rsidRPr="005D119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</w:p>
    <w:p w14:paraId="58106287" w14:textId="77777777" w:rsidR="005D119D" w:rsidRDefault="005D119D"/>
    <w:sectPr w:rsidR="005D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9D"/>
    <w:rsid w:val="005D119D"/>
    <w:rsid w:val="00C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7B0A"/>
  <w15:chartTrackingRefBased/>
  <w15:docId w15:val="{91B648DE-925D-48B3-9DDA-7A43AD4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1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5D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5D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5D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D1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1987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2023-01-30T11:27:00Z</dcterms:created>
  <dcterms:modified xsi:type="dcterms:W3CDTF">2023-01-30T11:27:00Z</dcterms:modified>
</cp:coreProperties>
</file>