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320A9" w14:textId="3B441B93" w:rsidR="00971B04" w:rsidRDefault="000D3943" w:rsidP="000D3943">
      <w:pPr>
        <w:pStyle w:val="Odstavecseseznamem"/>
        <w:numPr>
          <w:ilvl w:val="0"/>
          <w:numId w:val="1"/>
        </w:numPr>
      </w:pPr>
      <w:r>
        <w:t xml:space="preserve">Zákon č. </w:t>
      </w:r>
      <w:r w:rsidR="00971B04">
        <w:t>65/2022 Sb.</w:t>
      </w:r>
      <w:r>
        <w:t xml:space="preserve"> v platném znění</w:t>
      </w:r>
    </w:p>
    <w:p w14:paraId="2358CD76" w14:textId="77777777" w:rsidR="00971B04" w:rsidRDefault="00971B04" w:rsidP="00971B04"/>
    <w:p w14:paraId="20CEE815" w14:textId="77777777" w:rsidR="00971B04" w:rsidRDefault="00971B04" w:rsidP="00971B04">
      <w:r>
        <w:t xml:space="preserve">ZÁKON </w:t>
      </w:r>
    </w:p>
    <w:p w14:paraId="3CAA3AA8" w14:textId="77777777" w:rsidR="00971B04" w:rsidRDefault="00971B04" w:rsidP="00971B04">
      <w:r>
        <w:t>ze dne 17. března 2022</w:t>
      </w:r>
    </w:p>
    <w:p w14:paraId="69990E61" w14:textId="77777777" w:rsidR="00971B04" w:rsidRDefault="00971B04" w:rsidP="00971B04"/>
    <w:p w14:paraId="2FC986CA" w14:textId="77777777" w:rsidR="00971B04" w:rsidRDefault="00971B04" w:rsidP="00971B04">
      <w:r>
        <w:t xml:space="preserve">o některých opatřeních v souvislosti s ozbrojeným konfliktem na území Ukrajiny </w:t>
      </w:r>
      <w:proofErr w:type="gramStart"/>
      <w:r>
        <w:t>vyvolaným invazí vojsk Ruské federace</w:t>
      </w:r>
      <w:proofErr w:type="gramEnd"/>
    </w:p>
    <w:p w14:paraId="6144CE45" w14:textId="77777777" w:rsidR="00971B04" w:rsidRDefault="00971B04" w:rsidP="00971B04"/>
    <w:p w14:paraId="27AA1392" w14:textId="77777777" w:rsidR="00971B04" w:rsidRDefault="00971B04" w:rsidP="00971B04">
      <w:r>
        <w:t>Změna: 175/2022 Sb.</w:t>
      </w:r>
    </w:p>
    <w:p w14:paraId="42BD8E19" w14:textId="77777777" w:rsidR="00971B04" w:rsidRDefault="00971B04" w:rsidP="00971B04">
      <w:r>
        <w:t>Změna: 198/2022 Sb.</w:t>
      </w:r>
    </w:p>
    <w:p w14:paraId="7D01288C" w14:textId="77777777" w:rsidR="00971B04" w:rsidRDefault="00971B04" w:rsidP="00971B04">
      <w:r>
        <w:t>Změna: 20/2023 Sb.</w:t>
      </w:r>
    </w:p>
    <w:p w14:paraId="307D9066" w14:textId="77777777" w:rsidR="00971B04" w:rsidRDefault="00971B04" w:rsidP="00971B04">
      <w:r>
        <w:t>Změna: 65/2022 Sb.</w:t>
      </w:r>
    </w:p>
    <w:p w14:paraId="5C19778A" w14:textId="77777777" w:rsidR="00971B04" w:rsidRDefault="00971B04" w:rsidP="00971B04">
      <w:r>
        <w:t xml:space="preserve"> </w:t>
      </w:r>
    </w:p>
    <w:p w14:paraId="580BC4D8" w14:textId="77777777" w:rsidR="00971B04" w:rsidRDefault="00971B04" w:rsidP="00971B04">
      <w:r>
        <w:tab/>
        <w:t>Parlament se usnesl na tomto zákoně České republiky:</w:t>
      </w:r>
    </w:p>
    <w:p w14:paraId="568B78E5" w14:textId="77777777" w:rsidR="00971B04" w:rsidRDefault="00971B04" w:rsidP="00971B04"/>
    <w:p w14:paraId="3FA9CEA5" w14:textId="77777777" w:rsidR="00971B04" w:rsidRDefault="00971B04" w:rsidP="00971B04">
      <w:r>
        <w:t>§ 1 [</w:t>
      </w:r>
      <w:proofErr w:type="spellStart"/>
      <w:r>
        <w:t>DZ</w:t>
      </w:r>
      <w:proofErr w:type="spellEnd"/>
      <w:r>
        <w:t>]</w:t>
      </w:r>
    </w:p>
    <w:p w14:paraId="70696788" w14:textId="77777777" w:rsidR="00971B04" w:rsidRDefault="00971B04" w:rsidP="00971B04"/>
    <w:p w14:paraId="16B5B336" w14:textId="77777777" w:rsidR="00971B04" w:rsidRDefault="00971B04" w:rsidP="00971B04">
      <w:r>
        <w:t xml:space="preserve">zrušen </w:t>
      </w:r>
    </w:p>
    <w:p w14:paraId="53A8DA2F" w14:textId="77777777" w:rsidR="00971B04" w:rsidRDefault="00971B04" w:rsidP="00971B04">
      <w:r>
        <w:t xml:space="preserve"> </w:t>
      </w:r>
    </w:p>
    <w:p w14:paraId="0FC7266D" w14:textId="77777777" w:rsidR="00971B04" w:rsidRDefault="00971B04" w:rsidP="00971B04">
      <w:r>
        <w:t>nadpis vypuštěn</w:t>
      </w:r>
    </w:p>
    <w:p w14:paraId="6619E5E8" w14:textId="77777777" w:rsidR="00971B04" w:rsidRDefault="00971B04" w:rsidP="00971B04">
      <w:r>
        <w:t xml:space="preserve"> </w:t>
      </w:r>
    </w:p>
    <w:p w14:paraId="0A95EBF9" w14:textId="77777777" w:rsidR="00971B04" w:rsidRDefault="00971B04" w:rsidP="00971B04">
      <w:r>
        <w:t>§ 2 [</w:t>
      </w:r>
      <w:proofErr w:type="spellStart"/>
      <w:r>
        <w:t>DZ</w:t>
      </w:r>
      <w:proofErr w:type="spellEnd"/>
      <w:r>
        <w:t>]</w:t>
      </w:r>
    </w:p>
    <w:p w14:paraId="348A5825" w14:textId="77777777" w:rsidR="00971B04" w:rsidRDefault="00971B04" w:rsidP="00971B04"/>
    <w:p w14:paraId="3A644F1F" w14:textId="77777777" w:rsidR="00971B04" w:rsidRDefault="00971B04" w:rsidP="00971B04">
      <w:r>
        <w:t xml:space="preserve">zrušen </w:t>
      </w:r>
    </w:p>
    <w:p w14:paraId="353C1D46" w14:textId="77777777" w:rsidR="00971B04" w:rsidRDefault="00971B04" w:rsidP="00971B04">
      <w:r>
        <w:t xml:space="preserve"> </w:t>
      </w:r>
    </w:p>
    <w:p w14:paraId="5E3BC511" w14:textId="77777777" w:rsidR="00971B04" w:rsidRDefault="00971B04" w:rsidP="00971B04">
      <w:r>
        <w:t>§ 3 [</w:t>
      </w:r>
      <w:proofErr w:type="spellStart"/>
      <w:r>
        <w:t>DZ</w:t>
      </w:r>
      <w:proofErr w:type="spellEnd"/>
      <w:r>
        <w:t>]</w:t>
      </w:r>
    </w:p>
    <w:p w14:paraId="360417AF" w14:textId="77777777" w:rsidR="00971B04" w:rsidRDefault="00971B04" w:rsidP="00971B04"/>
    <w:p w14:paraId="560D6DBD" w14:textId="77777777" w:rsidR="00971B04" w:rsidRDefault="00971B04" w:rsidP="00971B04">
      <w:r>
        <w:t xml:space="preserve">zrušen </w:t>
      </w:r>
    </w:p>
    <w:p w14:paraId="5C37CB58" w14:textId="77777777" w:rsidR="00971B04" w:rsidRDefault="00971B04" w:rsidP="00971B04">
      <w:r>
        <w:t xml:space="preserve"> </w:t>
      </w:r>
    </w:p>
    <w:p w14:paraId="6380C715" w14:textId="77777777" w:rsidR="00971B04" w:rsidRDefault="00971B04" w:rsidP="00971B04">
      <w:r>
        <w:t>nadpis vypuštěn</w:t>
      </w:r>
    </w:p>
    <w:p w14:paraId="5E6261D8" w14:textId="77777777" w:rsidR="00971B04" w:rsidRDefault="00971B04" w:rsidP="00971B04">
      <w:r>
        <w:t xml:space="preserve"> </w:t>
      </w:r>
    </w:p>
    <w:p w14:paraId="7F5086EA" w14:textId="77777777" w:rsidR="00971B04" w:rsidRDefault="00971B04" w:rsidP="00971B04">
      <w:r>
        <w:lastRenderedPageBreak/>
        <w:t>§ 4 [</w:t>
      </w:r>
      <w:proofErr w:type="spellStart"/>
      <w:r>
        <w:t>DZ</w:t>
      </w:r>
      <w:proofErr w:type="spellEnd"/>
      <w:r>
        <w:t>]</w:t>
      </w:r>
    </w:p>
    <w:p w14:paraId="4F54AAFB" w14:textId="77777777" w:rsidR="00971B04" w:rsidRDefault="00971B04" w:rsidP="00971B04"/>
    <w:p w14:paraId="7E302F47" w14:textId="77777777" w:rsidR="00971B04" w:rsidRDefault="00971B04" w:rsidP="00971B04">
      <w:r>
        <w:t xml:space="preserve">zrušen </w:t>
      </w:r>
    </w:p>
    <w:p w14:paraId="1992BDAB" w14:textId="77777777" w:rsidR="00971B04" w:rsidRDefault="00971B04" w:rsidP="00971B04">
      <w:r>
        <w:t xml:space="preserve"> </w:t>
      </w:r>
    </w:p>
    <w:p w14:paraId="2D82FACD" w14:textId="77777777" w:rsidR="00971B04" w:rsidRDefault="00971B04" w:rsidP="00971B04">
      <w:r>
        <w:t>§ 5 [</w:t>
      </w:r>
      <w:proofErr w:type="spellStart"/>
      <w:r>
        <w:t>DZ</w:t>
      </w:r>
      <w:proofErr w:type="spellEnd"/>
      <w:r>
        <w:t>]</w:t>
      </w:r>
    </w:p>
    <w:p w14:paraId="14DC4E5C" w14:textId="77777777" w:rsidR="00971B04" w:rsidRDefault="00971B04" w:rsidP="00971B04"/>
    <w:p w14:paraId="62B6E8A0" w14:textId="77777777" w:rsidR="00971B04" w:rsidRDefault="00971B04" w:rsidP="00971B04">
      <w:r>
        <w:t xml:space="preserve">zrušen </w:t>
      </w:r>
    </w:p>
    <w:p w14:paraId="1E072DB9" w14:textId="77777777" w:rsidR="00971B04" w:rsidRDefault="00971B04" w:rsidP="00971B04">
      <w:r>
        <w:t xml:space="preserve"> </w:t>
      </w:r>
    </w:p>
    <w:p w14:paraId="1471E5C1" w14:textId="77777777" w:rsidR="00971B04" w:rsidRDefault="00971B04" w:rsidP="00971B04">
      <w:r>
        <w:t xml:space="preserve">§ </w:t>
      </w:r>
      <w:proofErr w:type="spellStart"/>
      <w:r>
        <w:t>5a</w:t>
      </w:r>
      <w:proofErr w:type="spellEnd"/>
    </w:p>
    <w:p w14:paraId="7087E4E4" w14:textId="77777777" w:rsidR="00971B04" w:rsidRDefault="00971B04" w:rsidP="00971B04">
      <w:r>
        <w:t xml:space="preserve">zrušen </w:t>
      </w:r>
    </w:p>
    <w:p w14:paraId="2864FF7B" w14:textId="77777777" w:rsidR="00971B04" w:rsidRDefault="00971B04" w:rsidP="00971B04">
      <w:r>
        <w:t xml:space="preserve"> </w:t>
      </w:r>
    </w:p>
    <w:p w14:paraId="45A9E6E1" w14:textId="77777777" w:rsidR="00971B04" w:rsidRDefault="00971B04" w:rsidP="00971B04">
      <w:r>
        <w:t>§ 6 [</w:t>
      </w:r>
      <w:proofErr w:type="spellStart"/>
      <w:r>
        <w:t>DZ</w:t>
      </w:r>
      <w:proofErr w:type="spellEnd"/>
      <w:r>
        <w:t>]</w:t>
      </w:r>
    </w:p>
    <w:p w14:paraId="220B0D5F" w14:textId="77777777" w:rsidR="00971B04" w:rsidRDefault="00971B04" w:rsidP="00971B04"/>
    <w:p w14:paraId="1D0CC1DE" w14:textId="77777777" w:rsidR="00971B04" w:rsidRDefault="00971B04" w:rsidP="00971B04">
      <w:r>
        <w:t xml:space="preserve">zrušen </w:t>
      </w:r>
    </w:p>
    <w:p w14:paraId="0D7618A6" w14:textId="77777777" w:rsidR="00971B04" w:rsidRDefault="00971B04" w:rsidP="00971B04">
      <w:r>
        <w:t xml:space="preserve"> </w:t>
      </w:r>
    </w:p>
    <w:p w14:paraId="069C5839" w14:textId="77777777" w:rsidR="00971B04" w:rsidRDefault="00971B04" w:rsidP="00971B04">
      <w:r>
        <w:t xml:space="preserve">§ </w:t>
      </w:r>
      <w:proofErr w:type="spellStart"/>
      <w:r>
        <w:t>6a</w:t>
      </w:r>
      <w:proofErr w:type="spellEnd"/>
    </w:p>
    <w:p w14:paraId="36F133DC" w14:textId="77777777" w:rsidR="00971B04" w:rsidRDefault="00971B04" w:rsidP="00971B04">
      <w:r>
        <w:t xml:space="preserve">zrušen </w:t>
      </w:r>
    </w:p>
    <w:p w14:paraId="5E5F5EC1" w14:textId="77777777" w:rsidR="00971B04" w:rsidRDefault="00971B04" w:rsidP="00971B04">
      <w:r>
        <w:t xml:space="preserve"> </w:t>
      </w:r>
    </w:p>
    <w:p w14:paraId="0BC2F82B" w14:textId="77777777" w:rsidR="00971B04" w:rsidRDefault="00971B04" w:rsidP="00971B04">
      <w:r>
        <w:t xml:space="preserve">§ </w:t>
      </w:r>
      <w:proofErr w:type="spellStart"/>
      <w:r>
        <w:t>6b</w:t>
      </w:r>
      <w:proofErr w:type="spellEnd"/>
    </w:p>
    <w:p w14:paraId="51B74C3B" w14:textId="77777777" w:rsidR="00971B04" w:rsidRDefault="00971B04" w:rsidP="00971B04">
      <w:r>
        <w:t xml:space="preserve">zrušen </w:t>
      </w:r>
    </w:p>
    <w:p w14:paraId="7FF45FA0" w14:textId="77777777" w:rsidR="00971B04" w:rsidRDefault="00971B04" w:rsidP="00971B04">
      <w:r>
        <w:t xml:space="preserve"> </w:t>
      </w:r>
    </w:p>
    <w:p w14:paraId="5D05886A" w14:textId="77777777" w:rsidR="00971B04" w:rsidRDefault="00971B04" w:rsidP="00971B04">
      <w:r>
        <w:t xml:space="preserve">§ </w:t>
      </w:r>
      <w:proofErr w:type="spellStart"/>
      <w:r>
        <w:t>6c</w:t>
      </w:r>
      <w:proofErr w:type="spellEnd"/>
    </w:p>
    <w:p w14:paraId="384F3E1F" w14:textId="77777777" w:rsidR="00971B04" w:rsidRDefault="00971B04" w:rsidP="00971B04">
      <w:r>
        <w:t xml:space="preserve">zrušen </w:t>
      </w:r>
    </w:p>
    <w:p w14:paraId="530F0F84" w14:textId="77777777" w:rsidR="00971B04" w:rsidRDefault="00971B04" w:rsidP="00971B04">
      <w:r>
        <w:t xml:space="preserve"> </w:t>
      </w:r>
    </w:p>
    <w:p w14:paraId="03D31625" w14:textId="77777777" w:rsidR="00971B04" w:rsidRDefault="00971B04" w:rsidP="00971B04">
      <w:r>
        <w:t xml:space="preserve">§ </w:t>
      </w:r>
      <w:proofErr w:type="spellStart"/>
      <w:r>
        <w:t>6d</w:t>
      </w:r>
      <w:proofErr w:type="spellEnd"/>
    </w:p>
    <w:p w14:paraId="54053F17" w14:textId="77777777" w:rsidR="00971B04" w:rsidRDefault="00971B04" w:rsidP="00971B04">
      <w:r>
        <w:t xml:space="preserve">zrušen </w:t>
      </w:r>
    </w:p>
    <w:p w14:paraId="6852314A" w14:textId="77777777" w:rsidR="00971B04" w:rsidRDefault="00971B04" w:rsidP="00971B04">
      <w:r>
        <w:t xml:space="preserve"> </w:t>
      </w:r>
    </w:p>
    <w:p w14:paraId="3439DF37" w14:textId="77777777" w:rsidR="00971B04" w:rsidRDefault="00971B04" w:rsidP="00971B04">
      <w:r>
        <w:t xml:space="preserve">§ </w:t>
      </w:r>
      <w:proofErr w:type="spellStart"/>
      <w:r>
        <w:t>6e</w:t>
      </w:r>
      <w:proofErr w:type="spellEnd"/>
    </w:p>
    <w:p w14:paraId="2B351A12" w14:textId="77777777" w:rsidR="00971B04" w:rsidRDefault="00971B04" w:rsidP="00971B04">
      <w:r>
        <w:t xml:space="preserve">zrušen </w:t>
      </w:r>
    </w:p>
    <w:p w14:paraId="2F35FD41" w14:textId="77777777" w:rsidR="00971B04" w:rsidRDefault="00971B04" w:rsidP="00971B04">
      <w:r>
        <w:t xml:space="preserve"> </w:t>
      </w:r>
    </w:p>
    <w:p w14:paraId="454182DA" w14:textId="77777777" w:rsidR="00971B04" w:rsidRDefault="00971B04" w:rsidP="00971B04">
      <w:r>
        <w:t xml:space="preserve">§ </w:t>
      </w:r>
      <w:proofErr w:type="spellStart"/>
      <w:r>
        <w:t>6f</w:t>
      </w:r>
      <w:proofErr w:type="spellEnd"/>
    </w:p>
    <w:p w14:paraId="7D45AFAC" w14:textId="77777777" w:rsidR="00971B04" w:rsidRDefault="00971B04" w:rsidP="00971B04">
      <w:r>
        <w:lastRenderedPageBreak/>
        <w:t xml:space="preserve">zrušen </w:t>
      </w:r>
    </w:p>
    <w:p w14:paraId="75714873" w14:textId="77777777" w:rsidR="00971B04" w:rsidRDefault="00971B04" w:rsidP="00971B04">
      <w:r>
        <w:t xml:space="preserve"> </w:t>
      </w:r>
    </w:p>
    <w:p w14:paraId="15F5646F" w14:textId="77777777" w:rsidR="00971B04" w:rsidRDefault="00971B04" w:rsidP="00971B04">
      <w:r>
        <w:t>§ 7 [</w:t>
      </w:r>
      <w:proofErr w:type="spellStart"/>
      <w:r>
        <w:t>DZ</w:t>
      </w:r>
      <w:proofErr w:type="spellEnd"/>
      <w:r>
        <w:t>]</w:t>
      </w:r>
    </w:p>
    <w:p w14:paraId="021AA529" w14:textId="77777777" w:rsidR="00971B04" w:rsidRDefault="00971B04" w:rsidP="00971B04"/>
    <w:p w14:paraId="533EB729" w14:textId="77777777" w:rsidR="00971B04" w:rsidRDefault="00971B04" w:rsidP="00971B04">
      <w:r>
        <w:t xml:space="preserve">zrušen </w:t>
      </w:r>
    </w:p>
    <w:p w14:paraId="2805929D" w14:textId="77777777" w:rsidR="00971B04" w:rsidRDefault="00971B04" w:rsidP="00971B04">
      <w:r>
        <w:t xml:space="preserve"> </w:t>
      </w:r>
    </w:p>
    <w:p w14:paraId="78D65F08" w14:textId="77777777" w:rsidR="00971B04" w:rsidRDefault="00971B04" w:rsidP="00971B04">
      <w:r>
        <w:t xml:space="preserve">§ </w:t>
      </w:r>
      <w:proofErr w:type="spellStart"/>
      <w:r>
        <w:t>7a</w:t>
      </w:r>
      <w:proofErr w:type="spellEnd"/>
    </w:p>
    <w:p w14:paraId="5308B97B" w14:textId="77777777" w:rsidR="00971B04" w:rsidRDefault="00971B04" w:rsidP="00971B04">
      <w:r>
        <w:t>Odhlášení z veřejného zdravotního pojištění</w:t>
      </w:r>
    </w:p>
    <w:p w14:paraId="10C07C07" w14:textId="77777777" w:rsidR="00971B04" w:rsidRDefault="00971B04" w:rsidP="00971B04"/>
    <w:p w14:paraId="4362D1F0" w14:textId="77777777" w:rsidR="00971B04" w:rsidRDefault="00971B04" w:rsidP="00971B04">
      <w:r>
        <w:tab/>
        <w:t xml:space="preserve">(1) Státní příslušník Ukrajiny, který je pojištěncem podle zákona o veřejném zdravotním pojištění (dále jen "pojištěnec") a který odcestoval na Ukrajinu, může u zdravotní pojišťovny, u které je pojištěn, učinit písemné prohlášení podle § 8 odst. 4 zákona o veřejném zdravotním pojištění o skutečnosti, že odcestoval v souvislosti s ozbrojeným konfliktem na území Ukrajiny </w:t>
      </w:r>
      <w:proofErr w:type="gramStart"/>
      <w:r>
        <w:t>vyvolaným invazí vojsk Ruské federace</w:t>
      </w:r>
      <w:proofErr w:type="gramEnd"/>
      <w:r>
        <w:t>, i zpětně. V takovém případě pojištěnec není povinen platit pojistné ode dne, který v tomto prohlášení uvedl, ne však dříve než ode dne 24. února 2022. Ode dne, který pojištěnec v prohlášení uvedl, ne však dříve než ode dne 24. února 2022, až do dne, kdy se u zdravotní pojišťovny opět přihlásil, nemá pojištěnec nárok na poskytování hrazených služeb podle zákona o veřejném zdravotním pojištění. Současně s opětovným přihlášením u zdravotní pojišťovny je pojištěnec povinen této zdravotní pojišťovně doložit dobu pobytu na Ukrajině. Úprava, týkající se nepřetržitého pobytu delšího než 6 měsíců a předložení dokladu o uzavřeném zdravotním pojištění v cizině a jeho délce obsažená v § 8 odst. 4 zákona o veřejném zdravotním pojištění, se nepoužije.</w:t>
      </w:r>
    </w:p>
    <w:p w14:paraId="411CC346" w14:textId="77777777" w:rsidR="00971B04" w:rsidRDefault="00971B04" w:rsidP="00971B04">
      <w:r>
        <w:t xml:space="preserve"> </w:t>
      </w:r>
    </w:p>
    <w:p w14:paraId="077C1B2A" w14:textId="77777777" w:rsidR="00971B04" w:rsidRDefault="00971B04" w:rsidP="00971B04">
      <w:r>
        <w:tab/>
        <w:t>(2) Pojištěnec, který je státním příslušníkem Ukrajiny, který přede dnem 24. února 2022 učinil u zdravotní pojišťovny písemné prohlášení podle § 8 odst. 4 zákona o veřejném zdravotním pojištění, avšak v souvislosti s ozbrojeným konfliktem na území Ukrajiny vyvolaným invazí vojsk Ruské federace se vrátil dříve než po 6 měsících, není povinen doplatit zdravotní pojišťovně pojistné ode dne, kdy bylo písemné prohlášení doručeno zdravotní pojišťovně, až do dne, kdy se pojištěnec u zdravotní pojišťovny opět přihlásil, pokud po celou dobu pobytu v cizině nečerpal v České republice zdravotní služby hrazené z veřejného zdravotního pojištění a pokud doloží dobu pobytu na Ukrajině.</w:t>
      </w:r>
    </w:p>
    <w:p w14:paraId="3F2ADFB7" w14:textId="77777777" w:rsidR="00971B04" w:rsidRDefault="00971B04" w:rsidP="00971B04">
      <w:r>
        <w:t xml:space="preserve"> </w:t>
      </w:r>
    </w:p>
    <w:p w14:paraId="6AD557EE" w14:textId="77777777" w:rsidR="00971B04" w:rsidRDefault="00971B04" w:rsidP="00971B04">
      <w:r>
        <w:t xml:space="preserve">§ </w:t>
      </w:r>
      <w:proofErr w:type="spellStart"/>
      <w:r>
        <w:t>7b</w:t>
      </w:r>
      <w:proofErr w:type="spellEnd"/>
    </w:p>
    <w:p w14:paraId="159B273F" w14:textId="77777777" w:rsidR="00971B04" w:rsidRDefault="00971B04" w:rsidP="00971B04">
      <w:r>
        <w:t xml:space="preserve">zrušen </w:t>
      </w:r>
    </w:p>
    <w:p w14:paraId="7C3D5102" w14:textId="77777777" w:rsidR="00971B04" w:rsidRDefault="00971B04" w:rsidP="00971B04">
      <w:r>
        <w:t xml:space="preserve"> </w:t>
      </w:r>
    </w:p>
    <w:p w14:paraId="5759B19C" w14:textId="77777777" w:rsidR="00971B04" w:rsidRDefault="00971B04" w:rsidP="00971B04">
      <w:r>
        <w:t xml:space="preserve">§ </w:t>
      </w:r>
      <w:proofErr w:type="spellStart"/>
      <w:r>
        <w:t>7c</w:t>
      </w:r>
      <w:proofErr w:type="spellEnd"/>
    </w:p>
    <w:p w14:paraId="26FF9F7D" w14:textId="77777777" w:rsidR="00971B04" w:rsidRDefault="00971B04" w:rsidP="00971B04">
      <w:r>
        <w:t xml:space="preserve">zrušen </w:t>
      </w:r>
    </w:p>
    <w:p w14:paraId="379654E1" w14:textId="77777777" w:rsidR="00971B04" w:rsidRDefault="00971B04" w:rsidP="00971B04">
      <w:r>
        <w:t xml:space="preserve"> </w:t>
      </w:r>
    </w:p>
    <w:p w14:paraId="1D4306BE" w14:textId="77777777" w:rsidR="00971B04" w:rsidRDefault="00971B04" w:rsidP="00971B04">
      <w:r>
        <w:t xml:space="preserve">§ </w:t>
      </w:r>
      <w:proofErr w:type="spellStart"/>
      <w:r>
        <w:t>7d</w:t>
      </w:r>
      <w:proofErr w:type="spellEnd"/>
    </w:p>
    <w:p w14:paraId="2F667A0C" w14:textId="77777777" w:rsidR="00971B04" w:rsidRDefault="00971B04" w:rsidP="00971B04">
      <w:r>
        <w:lastRenderedPageBreak/>
        <w:t xml:space="preserve">zrušen </w:t>
      </w:r>
    </w:p>
    <w:p w14:paraId="0964DBBB" w14:textId="77777777" w:rsidR="00971B04" w:rsidRDefault="00971B04" w:rsidP="00971B04">
      <w:r>
        <w:t xml:space="preserve"> </w:t>
      </w:r>
    </w:p>
    <w:p w14:paraId="7D4E3F57" w14:textId="77777777" w:rsidR="00971B04" w:rsidRDefault="00971B04" w:rsidP="00971B04">
      <w:r>
        <w:t xml:space="preserve">§ </w:t>
      </w:r>
      <w:proofErr w:type="spellStart"/>
      <w:r>
        <w:t>7e</w:t>
      </w:r>
      <w:proofErr w:type="spellEnd"/>
    </w:p>
    <w:p w14:paraId="3DE0E577" w14:textId="77777777" w:rsidR="00971B04" w:rsidRDefault="00971B04" w:rsidP="00971B04">
      <w:r>
        <w:t xml:space="preserve">zrušen </w:t>
      </w:r>
    </w:p>
    <w:p w14:paraId="77CFDF9E" w14:textId="77777777" w:rsidR="00971B04" w:rsidRDefault="00971B04" w:rsidP="00971B04">
      <w:r>
        <w:t xml:space="preserve"> </w:t>
      </w:r>
    </w:p>
    <w:p w14:paraId="7CC2A4FC" w14:textId="77777777" w:rsidR="00971B04" w:rsidRDefault="00971B04" w:rsidP="00971B04">
      <w:r>
        <w:t xml:space="preserve">§ </w:t>
      </w:r>
      <w:proofErr w:type="spellStart"/>
      <w:r>
        <w:t>7f</w:t>
      </w:r>
      <w:proofErr w:type="spellEnd"/>
    </w:p>
    <w:p w14:paraId="524049A9" w14:textId="77777777" w:rsidR="00971B04" w:rsidRDefault="00971B04" w:rsidP="00971B04">
      <w:r>
        <w:t xml:space="preserve">zrušen </w:t>
      </w:r>
    </w:p>
    <w:p w14:paraId="0756CAD0" w14:textId="77777777" w:rsidR="00971B04" w:rsidRDefault="00971B04" w:rsidP="00971B04">
      <w:r>
        <w:t xml:space="preserve"> </w:t>
      </w:r>
    </w:p>
    <w:p w14:paraId="27AF4F0D" w14:textId="77777777" w:rsidR="00971B04" w:rsidRDefault="00971B04" w:rsidP="00971B04">
      <w:r>
        <w:t xml:space="preserve">§ </w:t>
      </w:r>
      <w:proofErr w:type="spellStart"/>
      <w:r>
        <w:t>7g</w:t>
      </w:r>
      <w:proofErr w:type="spellEnd"/>
    </w:p>
    <w:p w14:paraId="0B787620" w14:textId="77777777" w:rsidR="00971B04" w:rsidRDefault="00971B04" w:rsidP="00971B04">
      <w:r>
        <w:t xml:space="preserve">zrušen </w:t>
      </w:r>
    </w:p>
    <w:p w14:paraId="27585948" w14:textId="77777777" w:rsidR="00971B04" w:rsidRDefault="00971B04" w:rsidP="00971B04">
      <w:r>
        <w:t xml:space="preserve"> </w:t>
      </w:r>
    </w:p>
    <w:p w14:paraId="0365E6B7" w14:textId="77777777" w:rsidR="00971B04" w:rsidRDefault="00971B04" w:rsidP="00971B04">
      <w:r>
        <w:t>§ 8 [</w:t>
      </w:r>
      <w:proofErr w:type="spellStart"/>
      <w:r>
        <w:t>DZ</w:t>
      </w:r>
      <w:proofErr w:type="spellEnd"/>
      <w:r>
        <w:t>]</w:t>
      </w:r>
    </w:p>
    <w:p w14:paraId="7750BFDC" w14:textId="77777777" w:rsidR="00971B04" w:rsidRDefault="00971B04" w:rsidP="00971B04"/>
    <w:p w14:paraId="6FDD62C4" w14:textId="77777777" w:rsidR="00971B04" w:rsidRDefault="00971B04" w:rsidP="00971B04">
      <w:r>
        <w:t xml:space="preserve">zrušen </w:t>
      </w:r>
    </w:p>
    <w:p w14:paraId="1B22DF2F" w14:textId="77777777" w:rsidR="00971B04" w:rsidRDefault="00971B04" w:rsidP="00971B04">
      <w:r>
        <w:t xml:space="preserve"> </w:t>
      </w:r>
    </w:p>
    <w:p w14:paraId="23D8C9CB" w14:textId="77777777" w:rsidR="00971B04" w:rsidRDefault="00971B04" w:rsidP="00971B04">
      <w:r>
        <w:t>§ 9 [</w:t>
      </w:r>
      <w:proofErr w:type="spellStart"/>
      <w:r>
        <w:t>DZ</w:t>
      </w:r>
      <w:proofErr w:type="spellEnd"/>
      <w:r>
        <w:t>]</w:t>
      </w:r>
    </w:p>
    <w:p w14:paraId="4EC241AB" w14:textId="77777777" w:rsidR="00971B04" w:rsidRDefault="00971B04" w:rsidP="00971B04"/>
    <w:p w14:paraId="0D5E1D8F" w14:textId="77777777" w:rsidR="00971B04" w:rsidRDefault="00971B04" w:rsidP="00971B04">
      <w:r>
        <w:t xml:space="preserve">Účinnost </w:t>
      </w:r>
    </w:p>
    <w:p w14:paraId="6EA0A1A8" w14:textId="77777777" w:rsidR="00971B04" w:rsidRDefault="00971B04" w:rsidP="00971B04">
      <w:r>
        <w:t xml:space="preserve"> </w:t>
      </w:r>
    </w:p>
    <w:p w14:paraId="23669867" w14:textId="77777777" w:rsidR="00971B04" w:rsidRDefault="00971B04" w:rsidP="00971B04">
      <w:r>
        <w:tab/>
        <w:t>(1) Tento zákon nabývá účinnosti dnem jeho vyhlášení.</w:t>
      </w:r>
    </w:p>
    <w:p w14:paraId="31F17053" w14:textId="77777777" w:rsidR="00971B04" w:rsidRDefault="00971B04" w:rsidP="00971B04">
      <w:r>
        <w:t xml:space="preserve"> </w:t>
      </w:r>
    </w:p>
    <w:p w14:paraId="166EEFE1" w14:textId="77777777" w:rsidR="00971B04" w:rsidRDefault="00971B04" w:rsidP="00971B04">
      <w:r>
        <w:tab/>
        <w:t xml:space="preserve">(2) Ustanovení § 1 až 7 a § </w:t>
      </w:r>
      <w:proofErr w:type="spellStart"/>
      <w:r>
        <w:t>7b</w:t>
      </w:r>
      <w:proofErr w:type="spellEnd"/>
      <w:r>
        <w:t xml:space="preserve"> až § 8 pozbývají platnosti uplynutím dne 31. března 2024.</w:t>
      </w:r>
    </w:p>
    <w:p w14:paraId="38F54868" w14:textId="77777777" w:rsidR="00971B04" w:rsidRDefault="00971B04" w:rsidP="00971B04">
      <w:r>
        <w:t>Pekarová Adamová v. r.</w:t>
      </w:r>
    </w:p>
    <w:p w14:paraId="34E78411" w14:textId="77777777" w:rsidR="00971B04" w:rsidRDefault="00971B04" w:rsidP="00971B04"/>
    <w:p w14:paraId="30C24230" w14:textId="77777777" w:rsidR="00971B04" w:rsidRDefault="00971B04" w:rsidP="00971B04">
      <w:r>
        <w:t>Zeman v. r.</w:t>
      </w:r>
    </w:p>
    <w:p w14:paraId="27720641" w14:textId="77777777" w:rsidR="00971B04" w:rsidRDefault="00971B04" w:rsidP="00971B04"/>
    <w:p w14:paraId="5C66A4C8" w14:textId="77777777" w:rsidR="00971B04" w:rsidRDefault="00971B04" w:rsidP="00971B04">
      <w:r>
        <w:t>Fiala v. r.</w:t>
      </w:r>
    </w:p>
    <w:p w14:paraId="68CC7D32" w14:textId="77777777" w:rsidR="00971B04" w:rsidRDefault="00971B04" w:rsidP="00971B04"/>
    <w:p w14:paraId="07EBE0A0" w14:textId="77777777" w:rsidR="00971B04" w:rsidRDefault="00971B04" w:rsidP="00971B04">
      <w:r>
        <w:t>Vybraná ustanovení novel</w:t>
      </w:r>
    </w:p>
    <w:p w14:paraId="7F151E75" w14:textId="77777777" w:rsidR="00971B04" w:rsidRDefault="00971B04" w:rsidP="00971B04"/>
    <w:p w14:paraId="683E6184" w14:textId="77777777" w:rsidR="00971B04" w:rsidRDefault="00971B04" w:rsidP="00971B04">
      <w:proofErr w:type="spellStart"/>
      <w:r>
        <w:t>Čl.II</w:t>
      </w:r>
      <w:proofErr w:type="spellEnd"/>
      <w:r>
        <w:t xml:space="preserve"> zákona č. 198/2022 Sb.</w:t>
      </w:r>
    </w:p>
    <w:p w14:paraId="3C2FFE43" w14:textId="77777777" w:rsidR="00971B04" w:rsidRDefault="00971B04" w:rsidP="00971B04"/>
    <w:p w14:paraId="183A2D1B" w14:textId="77777777" w:rsidR="00971B04" w:rsidRDefault="00971B04" w:rsidP="00971B04">
      <w:r>
        <w:t>Přechodné ustanovení</w:t>
      </w:r>
    </w:p>
    <w:p w14:paraId="0AE11358" w14:textId="77777777" w:rsidR="00971B04" w:rsidRDefault="00971B04" w:rsidP="00971B04">
      <w:r>
        <w:t xml:space="preserve"> </w:t>
      </w:r>
    </w:p>
    <w:p w14:paraId="77AFC2B9" w14:textId="77777777" w:rsidR="00971B04" w:rsidRDefault="00971B04" w:rsidP="00971B04">
      <w:r>
        <w:tab/>
        <w:t xml:space="preserve">Smlouvy o zajištění ubytování uzavřené krajem, hlavním městem Prahou, obcí s rozšířenou působností, městskou částí nebo městským obvodem za účelem zajištění nouzového ubytování nebo dočasného nouzového přístřeší přede dnem nabytí účinnosti tohoto zákona se považují za dohody podle § </w:t>
      </w:r>
      <w:proofErr w:type="spellStart"/>
      <w:r>
        <w:t>6d</w:t>
      </w:r>
      <w:proofErr w:type="spellEnd"/>
      <w:r>
        <w:t xml:space="preserve"> odst. 2 zákona č. 65/2022 Sb., ve znění tohoto zákona.</w:t>
      </w:r>
    </w:p>
    <w:p w14:paraId="2CCE3668" w14:textId="77777777" w:rsidR="00971B04" w:rsidRDefault="00971B04" w:rsidP="00971B04">
      <w:r>
        <w:t xml:space="preserve"> </w:t>
      </w:r>
    </w:p>
    <w:p w14:paraId="7E0A0FB7" w14:textId="77777777" w:rsidR="00971B04" w:rsidRDefault="00971B04" w:rsidP="00971B04">
      <w:proofErr w:type="spellStart"/>
      <w:r>
        <w:t>Čl.II</w:t>
      </w:r>
      <w:proofErr w:type="spellEnd"/>
      <w:r>
        <w:t xml:space="preserve"> zákona č. 20/2023 Sb.</w:t>
      </w:r>
    </w:p>
    <w:p w14:paraId="6309DAD0" w14:textId="77777777" w:rsidR="00971B04" w:rsidRDefault="00971B04" w:rsidP="00971B04"/>
    <w:p w14:paraId="0C1C36CE" w14:textId="77777777" w:rsidR="00971B04" w:rsidRDefault="00971B04" w:rsidP="00971B04">
      <w:r>
        <w:t>Přechodná ustanovení</w:t>
      </w:r>
    </w:p>
    <w:p w14:paraId="316F3D20" w14:textId="77777777" w:rsidR="00971B04" w:rsidRDefault="00971B04" w:rsidP="00971B04">
      <w:r>
        <w:t xml:space="preserve"> </w:t>
      </w:r>
    </w:p>
    <w:p w14:paraId="1388C89F" w14:textId="77777777" w:rsidR="00971B04" w:rsidRDefault="00971B04" w:rsidP="00971B04">
      <w:pPr>
        <w:jc w:val="both"/>
      </w:pPr>
      <w:r>
        <w:tab/>
        <w:t>1. Ustanovení zákona č. 65/2022 Sb., o některých opatřeních v souvislosti s ozbrojeným konfliktem na území Ukrajiny vyvolaným invazí vojsk Ruské federace, ve znění účinném ode dne nabytí účinnosti tohoto zákona, se vztahují i na žádost o udělení dočasné ochrany nebo o vízum k pobytu nad 90 dnů za účelem strpění pobytu na území České republiky podle § 33 odst. 1 písm. a) zákona č. 326/1999 Sb., o pobytu cizinců na území České republiky a o změně některých zákonů, ve znění účinném ke dni nabytí účinnosti tohoto zákona, které neopravňuje k pobytu za účelem dočasné ochrany, nebo podle § 33 odst. 3 zákona č. 326/1999 Sb., ve znění účinném ke dni nabytí účinnosti tohoto zákona, udělené cizinci v souvislosti s ozbrojeným konfliktem na území Ukrajiny vyvolaným invazí vojsk Ruské federace od 24. února 2022, podanou od 1. ledna 2023 do dne nabytí účinnosti tohoto zákona.</w:t>
      </w:r>
    </w:p>
    <w:p w14:paraId="018546FE" w14:textId="77777777" w:rsidR="00971B04" w:rsidRDefault="00971B04" w:rsidP="00971B04">
      <w:r>
        <w:t xml:space="preserve"> </w:t>
      </w:r>
    </w:p>
    <w:p w14:paraId="536C81F2" w14:textId="71013FD5" w:rsidR="00971B04" w:rsidRDefault="00971B04" w:rsidP="00971B04">
      <w:pPr>
        <w:jc w:val="both"/>
      </w:pPr>
      <w:r>
        <w:tab/>
        <w:t>2. Řízení o žádosti o vydání povolení k dlouhodobému pobytu podle § 43 zákona č. 326/1999 Sb., o pobytu cizinců na území České republiky a o změně některých zákonů, ve znění účinném ke dni nabytí účinnosti tohoto zákona, podané držitelem víza k pobytu nad 90 dnů za účelem strpění pobytu na území České republiky podle § 33 odst. 1 písm. a) zákona č. 326/1999 Sb., ve znění účinném ke dni nabytí účinnosti tohoto zákona, které neopravňuje k pobytu za účelem dočasné ochrany, nebo podle § 33 odst. 3 zákona č. 326/1999 Sb., ve znění účinném ke dni nabytí účinnosti tohoto zákona, uděleného cizinci v souvislosti s ozbrojeným konfliktem na území Ukrajiny vyvolaným invazí vojsk Ruské federace od 24. února 2022, se dnem nabytí účinnosti tohoto zákona zastavuje.</w:t>
      </w:r>
    </w:p>
    <w:sectPr w:rsidR="00971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C2243"/>
    <w:multiLevelType w:val="hybridMultilevel"/>
    <w:tmpl w:val="B740C1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899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B04"/>
    <w:rsid w:val="000D3943"/>
    <w:rsid w:val="0097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8ECF"/>
  <w15:chartTrackingRefBased/>
  <w15:docId w15:val="{5A82E34E-A57B-4A26-8216-D44C7DF92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3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716</Words>
  <Characters>4225</Characters>
  <Application>Microsoft Office Word</Application>
  <DocSecurity>0</DocSecurity>
  <Lines>35</Lines>
  <Paragraphs>9</Paragraphs>
  <ScaleCrop>false</ScaleCrop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2</cp:revision>
  <dcterms:created xsi:type="dcterms:W3CDTF">2023-01-30T11:23:00Z</dcterms:created>
  <dcterms:modified xsi:type="dcterms:W3CDTF">2023-01-30T11:23:00Z</dcterms:modified>
</cp:coreProperties>
</file>