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F6" w:rsidRPr="0033532D" w:rsidRDefault="00C10FE9" w:rsidP="00C10FE9">
      <w:pPr>
        <w:spacing w:after="0"/>
        <w:jc w:val="center"/>
        <w:rPr>
          <w:b/>
        </w:rPr>
      </w:pPr>
      <w:r w:rsidRPr="0033532D">
        <w:rPr>
          <w:b/>
        </w:rPr>
        <w:t>Záznamy o činnostech zpracování</w:t>
      </w:r>
    </w:p>
    <w:p w:rsidR="00C10FE9" w:rsidRDefault="00C10FE9" w:rsidP="00C10FE9">
      <w:pPr>
        <w:spacing w:after="0"/>
        <w:jc w:val="center"/>
        <w:rPr>
          <w:b/>
        </w:rPr>
      </w:pPr>
    </w:p>
    <w:p w:rsidR="00C10FE9" w:rsidRDefault="00C10FE9" w:rsidP="00C10FE9">
      <w:pPr>
        <w:spacing w:after="0"/>
        <w:jc w:val="center"/>
        <w:rPr>
          <w:b/>
        </w:rPr>
      </w:pPr>
    </w:p>
    <w:p w:rsidR="00C10FE9" w:rsidRDefault="00C10FE9" w:rsidP="00C10FE9">
      <w:pPr>
        <w:spacing w:after="0"/>
        <w:rPr>
          <w:b/>
        </w:rPr>
      </w:pPr>
      <w:r>
        <w:rPr>
          <w:b/>
        </w:rPr>
        <w:t>Správce</w:t>
      </w:r>
      <w:r w:rsidR="00BF11C0">
        <w:rPr>
          <w:b/>
        </w:rPr>
        <w:t xml:space="preserve"> osobních údajů</w:t>
      </w:r>
      <w:r w:rsidR="00107CF0">
        <w:rPr>
          <w:b/>
        </w:rPr>
        <w:t xml:space="preserve"> </w:t>
      </w:r>
      <w:r w:rsidR="000D0578">
        <w:rPr>
          <w:b/>
        </w:rPr>
        <w:t>–</w:t>
      </w:r>
      <w:r w:rsidR="00695374">
        <w:rPr>
          <w:b/>
        </w:rPr>
        <w:t xml:space="preserve"> zapsaný </w:t>
      </w:r>
      <w:proofErr w:type="gramStart"/>
      <w:r w:rsidR="00695374">
        <w:rPr>
          <w:b/>
        </w:rPr>
        <w:t>spolek</w:t>
      </w:r>
      <w:r w:rsidR="00BF11C0">
        <w:rPr>
          <w:b/>
        </w:rPr>
        <w:t xml:space="preserve"> :</w:t>
      </w:r>
      <w:proofErr w:type="gramEnd"/>
    </w:p>
    <w:p w:rsidR="00C10FE9" w:rsidRPr="00C10FE9" w:rsidRDefault="00BF11C0" w:rsidP="00C10FE9">
      <w:pPr>
        <w:spacing w:after="0"/>
      </w:pPr>
      <w:r>
        <w:t>IČ:</w:t>
      </w:r>
    </w:p>
    <w:p w:rsidR="00C10FE9" w:rsidRDefault="00C10FE9" w:rsidP="00C10FE9">
      <w:pPr>
        <w:spacing w:after="0"/>
      </w:pPr>
      <w:r w:rsidRPr="00C10FE9">
        <w:t>Sídlo:</w:t>
      </w:r>
    </w:p>
    <w:p w:rsidR="00BF11C0" w:rsidRPr="00C10FE9" w:rsidRDefault="00695374" w:rsidP="00C10FE9">
      <w:pPr>
        <w:spacing w:after="0"/>
      </w:pPr>
      <w:r>
        <w:t xml:space="preserve">Zapsaný ve veřejném </w:t>
      </w:r>
      <w:r w:rsidR="00BF11C0">
        <w:t>rejstříku:</w:t>
      </w:r>
    </w:p>
    <w:p w:rsidR="00C10FE9" w:rsidRDefault="00C10FE9" w:rsidP="00C10FE9">
      <w:pPr>
        <w:pBdr>
          <w:bottom w:val="single" w:sz="6" w:space="1" w:color="auto"/>
        </w:pBdr>
        <w:spacing w:after="0"/>
      </w:pPr>
    </w:p>
    <w:p w:rsidR="00C10FE9" w:rsidRDefault="00C10FE9" w:rsidP="00C10FE9">
      <w:pPr>
        <w:spacing w:after="0"/>
      </w:pPr>
    </w:p>
    <w:p w:rsidR="005335FE" w:rsidRDefault="00E32F7A" w:rsidP="002C3CF1">
      <w:pPr>
        <w:spacing w:after="0"/>
        <w:jc w:val="both"/>
        <w:rPr>
          <w:b/>
        </w:rPr>
      </w:pPr>
      <w:r>
        <w:rPr>
          <w:b/>
        </w:rPr>
        <w:t>Z</w:t>
      </w:r>
      <w:r w:rsidR="002C3CF1" w:rsidRPr="002C3CF1">
        <w:rPr>
          <w:b/>
        </w:rPr>
        <w:t>pracování osobních údajů</w:t>
      </w:r>
      <w:r w:rsidR="00BF11C0">
        <w:rPr>
          <w:b/>
        </w:rPr>
        <w:t xml:space="preserve"> </w:t>
      </w:r>
    </w:p>
    <w:p w:rsidR="005335FE" w:rsidRDefault="005335FE" w:rsidP="002C3CF1">
      <w:pPr>
        <w:spacing w:after="0"/>
        <w:jc w:val="both"/>
      </w:pPr>
      <w:r>
        <w:t xml:space="preserve">Kategorizace subjektů údajů: </w:t>
      </w:r>
      <w:r w:rsidR="00695374">
        <w:t xml:space="preserve">členové spolku, </w:t>
      </w:r>
      <w:r w:rsidR="00BF11C0">
        <w:t>zaměstnanci, obchodn</w:t>
      </w:r>
      <w:r w:rsidR="00695374">
        <w:t>í partneři</w:t>
      </w:r>
    </w:p>
    <w:p w:rsidR="00BF11C0" w:rsidRDefault="00BF11C0" w:rsidP="002C3CF1">
      <w:pPr>
        <w:spacing w:after="0"/>
        <w:jc w:val="both"/>
      </w:pPr>
    </w:p>
    <w:p w:rsidR="00BF11C0" w:rsidRDefault="00BF11C0" w:rsidP="002C3CF1">
      <w:pPr>
        <w:spacing w:after="0"/>
        <w:jc w:val="both"/>
      </w:pPr>
      <w:r>
        <w:t>Správce eviduje jen nezbytné osobní údaje fyzických osob, a to buď za účelem obhajoby svých oprávněných zájmů (osoby, vůči kterým má správce z jakéhokoli právního titulu pohledávky), nebo s je</w:t>
      </w:r>
      <w:r w:rsidR="00695374">
        <w:t>jich výslovným souhlasem (členové spolku</w:t>
      </w:r>
      <w:r>
        <w:t>). Rozsah evidovaných údajů se omezuje na nezbytné osobní údaje ke splnění účelu</w:t>
      </w:r>
      <w:r w:rsidR="00695374">
        <w:t>,</w:t>
      </w:r>
      <w:r>
        <w:t xml:space="preserve"> pro který jsou evidovány, zejména jméno, příjmení, datum narození, trvalé bydliš</w:t>
      </w:r>
      <w:r w:rsidR="00695374">
        <w:t>tě, případně zaměstnání nebo sídlo podnikání člena spolku a údaje o jeho kvalifikaci.</w:t>
      </w:r>
    </w:p>
    <w:p w:rsidR="00BF11C0" w:rsidRDefault="00BF11C0" w:rsidP="002C3CF1">
      <w:pPr>
        <w:spacing w:after="0"/>
        <w:jc w:val="both"/>
      </w:pPr>
    </w:p>
    <w:p w:rsidR="00701214" w:rsidRDefault="009D6E3E" w:rsidP="002C3CF1">
      <w:pPr>
        <w:spacing w:after="0"/>
        <w:jc w:val="both"/>
      </w:pPr>
      <w:r>
        <w:t>Zpracovávané osobní údaje</w:t>
      </w:r>
      <w:r w:rsidR="00343ADF">
        <w:t xml:space="preserve"> </w:t>
      </w:r>
      <w:r>
        <w:t>nejsou předávány do zahraničí.</w:t>
      </w:r>
    </w:p>
    <w:p w:rsidR="00BF11C0" w:rsidRDefault="00BF11C0" w:rsidP="002C3CF1">
      <w:pPr>
        <w:spacing w:after="0"/>
        <w:jc w:val="both"/>
      </w:pPr>
    </w:p>
    <w:p w:rsidR="007B6CFD" w:rsidRDefault="007B6CFD" w:rsidP="002C3CF1">
      <w:pPr>
        <w:spacing w:after="0"/>
        <w:jc w:val="both"/>
      </w:pPr>
      <w:r>
        <w:t>S osobními údaj</w:t>
      </w:r>
      <w:r w:rsidR="00BF11C0">
        <w:t xml:space="preserve">i vedenými ze shora uvedených důvodů </w:t>
      </w:r>
      <w:r>
        <w:t>souvisí tyto druhy zpracování: shromáždění, zaznamenávání, uložení, vyhledání, nahlédnutí, použití, zpřístupnění, omezení, výmaz, zničení</w:t>
      </w:r>
      <w:r w:rsidR="00447681">
        <w:t>.</w:t>
      </w:r>
    </w:p>
    <w:p w:rsidR="007B6CFD" w:rsidRDefault="007B6CFD" w:rsidP="00C10FE9">
      <w:pPr>
        <w:spacing w:after="0"/>
      </w:pPr>
    </w:p>
    <w:p w:rsidR="0072055B" w:rsidRDefault="0072055B" w:rsidP="0072055B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 w:rsidR="00695374">
        <w:rPr>
          <w:b/>
        </w:rPr>
        <w:t xml:space="preserve"> v souvislosti s</w:t>
      </w:r>
      <w:r w:rsidR="00BF11C0">
        <w:rPr>
          <w:b/>
        </w:rPr>
        <w:t xml:space="preserve"> </w:t>
      </w:r>
      <w:proofErr w:type="gramStart"/>
      <w:r w:rsidR="00BF11C0">
        <w:rPr>
          <w:b/>
        </w:rPr>
        <w:t xml:space="preserve">činností: </w:t>
      </w:r>
      <w:r w:rsidR="00695374">
        <w:rPr>
          <w:b/>
        </w:rPr>
        <w:t xml:space="preserve"> rozesílání</w:t>
      </w:r>
      <w:proofErr w:type="gramEnd"/>
      <w:r w:rsidR="00695374">
        <w:rPr>
          <w:b/>
        </w:rPr>
        <w:t xml:space="preserve"> pozvánek a informací o akcích spolku, evidence úhrady členských příspěvků, korespondence se členy spolku, kárná řízení a opatření</w:t>
      </w:r>
    </w:p>
    <w:p w:rsidR="0072055B" w:rsidRDefault="00695374" w:rsidP="0072055B">
      <w:pPr>
        <w:spacing w:after="0"/>
        <w:jc w:val="both"/>
      </w:pPr>
      <w:r>
        <w:t>Kategorizace subjektů údajů: člen spolku, zaměstnanec spolku, obchodní partner</w:t>
      </w:r>
    </w:p>
    <w:p w:rsidR="0072055B" w:rsidRDefault="00695374" w:rsidP="0072055B">
      <w:pPr>
        <w:spacing w:after="0"/>
        <w:jc w:val="both"/>
      </w:pPr>
      <w:r>
        <w:t>Správce</w:t>
      </w:r>
      <w:r w:rsidR="000023C7">
        <w:t xml:space="preserve"> </w:t>
      </w:r>
      <w:r w:rsidR="0072055B">
        <w:t>eviduje osobní údaje subjektu osobních údajů v rozsahu j</w:t>
      </w:r>
      <w:r w:rsidR="0072055B" w:rsidRPr="00E22711">
        <w:t>méno</w:t>
      </w:r>
      <w:r w:rsidR="0072055B">
        <w:t>,</w:t>
      </w:r>
      <w:r w:rsidR="0072055B" w:rsidRPr="00E22711">
        <w:t xml:space="preserve"> příjmení</w:t>
      </w:r>
      <w:r w:rsidR="0072055B">
        <w:t>,</w:t>
      </w:r>
      <w:r w:rsidR="0072055B" w:rsidRPr="00E22711">
        <w:t xml:space="preserve"> datum narození</w:t>
      </w:r>
      <w:r w:rsidR="0072055B">
        <w:t>,</w:t>
      </w:r>
      <w:r w:rsidR="0072055B" w:rsidRPr="00E22711">
        <w:t xml:space="preserve"> adresa pobytu</w:t>
      </w:r>
      <w:r w:rsidR="0072055B">
        <w:t>,</w:t>
      </w:r>
      <w:r w:rsidR="0072055B" w:rsidRPr="00E22711">
        <w:t xml:space="preserve"> </w:t>
      </w:r>
      <w:r w:rsidR="0072055B">
        <w:t xml:space="preserve">a zvláštní osobní údaje v rozsahu </w:t>
      </w:r>
      <w:r>
        <w:t xml:space="preserve">místo zaměstnání či podnikání, kvalifikace, funkce ve spolku. </w:t>
      </w:r>
      <w:r w:rsidR="001031DB">
        <w:t>Osobní údaje subjektu osobních údajů eviduje správce v rozsahu</w:t>
      </w:r>
      <w:r w:rsidR="00BF11C0">
        <w:t xml:space="preserve"> nezbytném pro uplatnění vlastních zákonných práv, případně v rozsahu v jakém k tomu získal od subjektu údajů souhlas, nebo v rozsahu v jakém je povinen je vést podle platných </w:t>
      </w:r>
      <w:r w:rsidR="00B73007">
        <w:t>právních předpisů.</w:t>
      </w:r>
      <w:r w:rsidR="001031DB">
        <w:t xml:space="preserve"> </w:t>
      </w:r>
      <w:r w:rsidR="0072055B">
        <w:t>S osobními údaji vedenými v</w:t>
      </w:r>
      <w:r w:rsidR="001031DB">
        <w:t> souvislosti s agendou vystavených příjmových a daňovýc</w:t>
      </w:r>
      <w:r w:rsidR="001C3F26">
        <w:t>h dokladů</w:t>
      </w:r>
      <w:r w:rsidR="001031DB">
        <w:t xml:space="preserve"> </w:t>
      </w:r>
      <w:r w:rsidR="0072055B">
        <w:t>souvisí tyto druhy zpracování: zaznamenávání, uložení, vyhledání, nahlédnutí, použití, zpřístupnění, výmaz, zničení.</w:t>
      </w:r>
    </w:p>
    <w:p w:rsidR="0072055B" w:rsidRDefault="0072055B" w:rsidP="0072055B">
      <w:pPr>
        <w:spacing w:after="0"/>
        <w:jc w:val="both"/>
      </w:pPr>
      <w:r>
        <w:t xml:space="preserve">Zpracovávané osobní údaje v souvislosti </w:t>
      </w:r>
      <w:r w:rsidR="001031DB">
        <w:t>s agendou vystavených příjmových a daňovýc</w:t>
      </w:r>
      <w:r w:rsidR="001C3F26">
        <w:t>h dokladů</w:t>
      </w:r>
      <w:r>
        <w:t xml:space="preserve"> nejsou předávány do zahraničí.</w:t>
      </w:r>
    </w:p>
    <w:p w:rsidR="0072055B" w:rsidRDefault="0072055B" w:rsidP="0072055B">
      <w:pPr>
        <w:spacing w:after="0"/>
        <w:jc w:val="both"/>
      </w:pPr>
      <w:r>
        <w:t>K informacím má přístup p</w:t>
      </w:r>
      <w:r w:rsidR="00B73007">
        <w:t>ouze oprávněný zaměstnanec</w:t>
      </w:r>
      <w:r w:rsidR="00F72EB0">
        <w:t xml:space="preserve"> správce</w:t>
      </w:r>
      <w:r w:rsidR="00B73007">
        <w:t xml:space="preserve"> a subjekt údajů pokud o to požádá.</w:t>
      </w:r>
    </w:p>
    <w:p w:rsidR="0072055B" w:rsidRDefault="0072055B" w:rsidP="0072055B">
      <w:pPr>
        <w:spacing w:after="0"/>
        <w:jc w:val="both"/>
      </w:pPr>
      <w:r>
        <w:t>Osob</w:t>
      </w:r>
      <w:r w:rsidR="00B73007">
        <w:t xml:space="preserve">ní údaje jsou vedeny v listinné i </w:t>
      </w:r>
      <w:r>
        <w:t>elektronické formě.</w:t>
      </w:r>
    </w:p>
    <w:p w:rsidR="0072055B" w:rsidRDefault="00F72EB0" w:rsidP="0072055B">
      <w:pPr>
        <w:pBdr>
          <w:bottom w:val="single" w:sz="6" w:space="1" w:color="auto"/>
        </w:pBdr>
        <w:spacing w:after="0"/>
        <w:jc w:val="both"/>
      </w:pPr>
      <w:r>
        <w:t>Osobní údaje jsou archivovány v souladu s právními předpisy upravujícími vedení daňové a účetní evidence.</w:t>
      </w:r>
    </w:p>
    <w:p w:rsidR="0072055B" w:rsidRDefault="0072055B" w:rsidP="00375100">
      <w:pPr>
        <w:spacing w:after="0"/>
        <w:jc w:val="both"/>
        <w:rPr>
          <w:b/>
        </w:rPr>
      </w:pPr>
    </w:p>
    <w:p w:rsidR="00E22711" w:rsidRDefault="00E22711" w:rsidP="00E22711">
      <w:pPr>
        <w:spacing w:after="0"/>
        <w:rPr>
          <w:b/>
        </w:rPr>
      </w:pPr>
    </w:p>
    <w:p w:rsidR="001C3F26" w:rsidRDefault="001C3F26" w:rsidP="00E22711">
      <w:pPr>
        <w:spacing w:after="0"/>
        <w:rPr>
          <w:b/>
        </w:rPr>
      </w:pPr>
    </w:p>
    <w:p w:rsidR="00695374" w:rsidRDefault="00695374" w:rsidP="00E22711">
      <w:pPr>
        <w:spacing w:after="0"/>
        <w:rPr>
          <w:b/>
        </w:rPr>
      </w:pPr>
    </w:p>
    <w:p w:rsidR="00695374" w:rsidRDefault="00695374" w:rsidP="00E22711">
      <w:pPr>
        <w:spacing w:after="0"/>
        <w:rPr>
          <w:b/>
        </w:rPr>
      </w:pPr>
    </w:p>
    <w:p w:rsidR="00695374" w:rsidRDefault="00695374" w:rsidP="00E22711">
      <w:pPr>
        <w:spacing w:after="0"/>
        <w:rPr>
          <w:b/>
        </w:rPr>
      </w:pPr>
    </w:p>
    <w:p w:rsidR="00695374" w:rsidRDefault="00695374" w:rsidP="00E22711">
      <w:pPr>
        <w:spacing w:after="0"/>
        <w:rPr>
          <w:b/>
        </w:rPr>
      </w:pPr>
    </w:p>
    <w:p w:rsidR="001C3F26" w:rsidRDefault="001C3F26" w:rsidP="00E22711">
      <w:pPr>
        <w:spacing w:after="0"/>
        <w:rPr>
          <w:b/>
        </w:rPr>
      </w:pPr>
    </w:p>
    <w:p w:rsidR="001C3F26" w:rsidRDefault="001C3F26" w:rsidP="00E22711">
      <w:pPr>
        <w:spacing w:after="0"/>
        <w:rPr>
          <w:b/>
        </w:rPr>
      </w:pPr>
    </w:p>
    <w:p w:rsidR="00E22711" w:rsidRDefault="00E22711" w:rsidP="00E22711">
      <w:pPr>
        <w:spacing w:after="0"/>
        <w:rPr>
          <w:b/>
        </w:rPr>
      </w:pPr>
      <w:r>
        <w:rPr>
          <w:b/>
        </w:rPr>
        <w:lastRenderedPageBreak/>
        <w:t>Z</w:t>
      </w:r>
      <w:r w:rsidRPr="002C3CF1">
        <w:rPr>
          <w:b/>
        </w:rPr>
        <w:t>pracování osobních údajů</w:t>
      </w:r>
      <w:r w:rsidR="00B73007">
        <w:rPr>
          <w:b/>
        </w:rPr>
        <w:t xml:space="preserve"> v souvislosti se zaměstnáváním fyzických osob -</w:t>
      </w:r>
      <w:r>
        <w:rPr>
          <w:b/>
        </w:rPr>
        <w:t>osobní spis zaměstnance</w:t>
      </w:r>
    </w:p>
    <w:p w:rsidR="00BB241C" w:rsidRDefault="00BB241C" w:rsidP="00E22711">
      <w:pPr>
        <w:spacing w:after="0"/>
        <w:rPr>
          <w:b/>
        </w:rPr>
      </w:pPr>
      <w:r>
        <w:t>Kategorizace subjektů údajů: zaměstnanci správce</w:t>
      </w:r>
    </w:p>
    <w:p w:rsidR="00E22711" w:rsidRDefault="00E22711" w:rsidP="003D27D7">
      <w:pPr>
        <w:spacing w:after="0"/>
        <w:jc w:val="both"/>
      </w:pPr>
      <w:r>
        <w:t>Správce v osobním spisu zaměstnance eviduje osobní údaje subjektu osobních údajů (zaměstnance)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rodné číslo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 w:rsidR="00B73007">
        <w:t>, doklady a údaje o kvalifikaci zaměstnance,</w:t>
      </w:r>
      <w:r>
        <w:t xml:space="preserve"> pracovní neschopnost</w:t>
      </w:r>
      <w:r w:rsidR="00B73007">
        <w:t>i</w:t>
      </w:r>
      <w:r>
        <w:t xml:space="preserve"> za účelem splnění právní povinnosti správce dle zák. č. 262/2006 Sb., zákoník práce</w:t>
      </w:r>
      <w:r w:rsidR="00924FE6">
        <w:t>, tj. výkon práv a povinností souv</w:t>
      </w:r>
      <w:r w:rsidR="009250BE">
        <w:t>is</w:t>
      </w:r>
      <w:r w:rsidR="00924FE6">
        <w:t>ejících s pracovněprávním vztahem.</w:t>
      </w:r>
    </w:p>
    <w:p w:rsidR="00E22711" w:rsidRDefault="00E22711" w:rsidP="00E22711">
      <w:pPr>
        <w:spacing w:after="0"/>
        <w:jc w:val="both"/>
      </w:pPr>
      <w:r>
        <w:t>S osobními údaji vedenými v osobním spise zaměstnance souvisí tyto druhy zpracování: shromáždění, zaznamenávání, uložení, vyhledání, nahlédnutí, použití, zpřístupnění, výmaz, zničení.</w:t>
      </w:r>
    </w:p>
    <w:p w:rsidR="00E22711" w:rsidRDefault="00E22711" w:rsidP="00E22711">
      <w:pPr>
        <w:spacing w:after="0"/>
        <w:jc w:val="both"/>
      </w:pPr>
      <w:r>
        <w:t>Zpracovávané osobní údaje v souvislosti s</w:t>
      </w:r>
      <w:r w:rsidR="00924FE6">
        <w:t> osobním spisem zaměstnance</w:t>
      </w:r>
      <w:r>
        <w:t xml:space="preserve"> nejsou předávány do zahraničí.</w:t>
      </w:r>
    </w:p>
    <w:p w:rsidR="00924FE6" w:rsidRDefault="00E22711" w:rsidP="00E22711">
      <w:pPr>
        <w:spacing w:after="0"/>
        <w:jc w:val="both"/>
      </w:pPr>
      <w:r>
        <w:t xml:space="preserve">K informacím má přístup pouze správce a </w:t>
      </w:r>
      <w:r w:rsidR="00924FE6">
        <w:t>zpracovatel mezd.</w:t>
      </w:r>
    </w:p>
    <w:p w:rsidR="00E22711" w:rsidRDefault="00E22711" w:rsidP="00E22711">
      <w:pPr>
        <w:spacing w:after="0"/>
        <w:jc w:val="both"/>
      </w:pPr>
      <w:r>
        <w:t>Osobní údaje jsou vedeny v </w:t>
      </w:r>
      <w:r w:rsidR="00B73007">
        <w:t xml:space="preserve">listinné i </w:t>
      </w:r>
      <w:r>
        <w:t>elektronické formě.</w:t>
      </w:r>
    </w:p>
    <w:p w:rsidR="00E22711" w:rsidRDefault="00E22711" w:rsidP="00E22711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="00D230B5">
        <w:t>v souladu s právními předpisy upravujícími sociální zabezpečení a vedení daňové a účetní evidence.</w:t>
      </w:r>
    </w:p>
    <w:p w:rsidR="00E22711" w:rsidRDefault="00E22711" w:rsidP="003D27D7">
      <w:pPr>
        <w:spacing w:after="0"/>
        <w:jc w:val="both"/>
      </w:pPr>
    </w:p>
    <w:p w:rsidR="00250997" w:rsidRDefault="00250997" w:rsidP="00250997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</w:t>
      </w:r>
      <w:r w:rsidR="00B73007">
        <w:rPr>
          <w:b/>
        </w:rPr>
        <w:t> poskytováním odměny za práci</w:t>
      </w:r>
      <w:r>
        <w:rPr>
          <w:b/>
        </w:rPr>
        <w:t xml:space="preserve"> – mzdová agenda</w:t>
      </w:r>
    </w:p>
    <w:p w:rsidR="007D33F1" w:rsidRDefault="007D33F1" w:rsidP="007D33F1">
      <w:pPr>
        <w:spacing w:after="0"/>
      </w:pPr>
      <w:r>
        <w:t>Kategorizace subjektů údajů: zaměstnanci správce</w:t>
      </w:r>
      <w:r w:rsidR="00CD718D">
        <w:t>, rodinní příslušníci</w:t>
      </w:r>
    </w:p>
    <w:p w:rsidR="00D539AF" w:rsidRDefault="00CD718D" w:rsidP="00CD718D">
      <w:pPr>
        <w:spacing w:after="0"/>
        <w:jc w:val="both"/>
      </w:pPr>
      <w:r>
        <w:t>Správce v rámci mzdové agendy eviduje osobní údaje subjektu osobních údajů (zaměstnance)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rodné číslo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 w:rsidR="00E06D87">
        <w:t>, případně další informace vztahující se k této agendě (např. rodinné poměry),</w:t>
      </w:r>
      <w:r w:rsidRPr="0069013B">
        <w:t xml:space="preserve"> </w:t>
      </w:r>
      <w:r>
        <w:t>a to za účelem</w:t>
      </w:r>
      <w:r w:rsidR="00D539AF">
        <w:t xml:space="preserve"> zpracování mzdové agendy, placení daně z příjmu, odvodu pojistného na zdravotní pojištění a</w:t>
      </w:r>
      <w:r w:rsidR="00D561C7">
        <w:t xml:space="preserve"> </w:t>
      </w:r>
      <w:proofErr w:type="gramStart"/>
      <w:r w:rsidR="00D539AF">
        <w:t>sociální  zabezpečení</w:t>
      </w:r>
      <w:proofErr w:type="gramEnd"/>
      <w:r w:rsidR="00D539AF">
        <w:t>.</w:t>
      </w:r>
    </w:p>
    <w:p w:rsidR="00CD718D" w:rsidRDefault="00D539AF" w:rsidP="00CD718D">
      <w:pPr>
        <w:spacing w:after="0"/>
        <w:jc w:val="both"/>
      </w:pPr>
      <w:r>
        <w:t>Osobní údaje subjektu osobních údajů eviduje správce v rozsahu zákonem uložených povinností</w:t>
      </w:r>
      <w:r w:rsidR="00D34C60">
        <w:t>,</w:t>
      </w:r>
      <w:r>
        <w:t xml:space="preserve"> </w:t>
      </w:r>
      <w:r w:rsidR="00D34C60">
        <w:t xml:space="preserve">tj. splnění právní povinnosti, která </w:t>
      </w:r>
      <w:r w:rsidR="00CD718D">
        <w:t>vyplýv</w:t>
      </w:r>
      <w:r w:rsidR="00D34C60">
        <w:t>á</w:t>
      </w:r>
      <w:r w:rsidR="00CD718D">
        <w:t xml:space="preserve"> ze zák. č. 586/1992 Sb., zák. č. 48/1997 Sb., zák. č. 187/2006 Sb., a zák. č. 589/1992 Sb. </w:t>
      </w:r>
    </w:p>
    <w:p w:rsidR="00CD718D" w:rsidRDefault="00CD718D" w:rsidP="00CD718D">
      <w:pPr>
        <w:spacing w:after="0"/>
        <w:jc w:val="both"/>
      </w:pPr>
      <w:r>
        <w:t xml:space="preserve">S osobními údaji </w:t>
      </w:r>
      <w:r w:rsidR="00D539AF">
        <w:t>vedenými ve mzdové agendě so</w:t>
      </w:r>
      <w:r>
        <w:t>uvisí tyto druhy zpracování: shromáždění, zaznamenávání, uložení, vyhledání, použití, výmaz, zničení.</w:t>
      </w:r>
    </w:p>
    <w:p w:rsidR="00CD718D" w:rsidRDefault="00CD718D" w:rsidP="00CD718D">
      <w:pPr>
        <w:spacing w:after="0"/>
        <w:jc w:val="both"/>
      </w:pPr>
      <w:r>
        <w:t>Zpracovávané osobní údaje v </w:t>
      </w:r>
      <w:proofErr w:type="gramStart"/>
      <w:r>
        <w:t>souvislosti s</w:t>
      </w:r>
      <w:r w:rsidR="00246459">
        <w:t> mzdovou</w:t>
      </w:r>
      <w:proofErr w:type="gramEnd"/>
      <w:r w:rsidR="00246459">
        <w:t xml:space="preserve"> agendou</w:t>
      </w:r>
      <w:r>
        <w:t xml:space="preserve"> nejsou předávány do zahraničí.</w:t>
      </w:r>
    </w:p>
    <w:p w:rsidR="00CD718D" w:rsidRDefault="00CD718D" w:rsidP="00CD718D">
      <w:pPr>
        <w:spacing w:after="0"/>
        <w:jc w:val="both"/>
      </w:pPr>
      <w:r>
        <w:t>K informacím má přístup pouze správce a zpracovatel m</w:t>
      </w:r>
      <w:r w:rsidR="00D539AF">
        <w:t>zdové agendy</w:t>
      </w:r>
      <w:r>
        <w:t>.</w:t>
      </w:r>
    </w:p>
    <w:p w:rsidR="00CD718D" w:rsidRDefault="00CD718D" w:rsidP="00CD718D">
      <w:pPr>
        <w:spacing w:after="0"/>
        <w:jc w:val="both"/>
      </w:pPr>
      <w:r>
        <w:t xml:space="preserve">Osobní údaje jsou vedeny </w:t>
      </w:r>
      <w:r w:rsidR="00B73007">
        <w:t xml:space="preserve">v listinné i </w:t>
      </w:r>
      <w:r>
        <w:t>elektronické formě.</w:t>
      </w:r>
    </w:p>
    <w:p w:rsidR="00CD718D" w:rsidRDefault="00CD718D" w:rsidP="00CD718D">
      <w:pPr>
        <w:pBdr>
          <w:bottom w:val="single" w:sz="6" w:space="1" w:color="auto"/>
        </w:pBdr>
        <w:spacing w:after="0"/>
        <w:jc w:val="both"/>
      </w:pPr>
      <w:r>
        <w:t>Osobní údaje jsou archivovány v souladu s právními předpisy upravujícími sociální zabezpečení a vedení daňové a účetní evidence.</w:t>
      </w:r>
    </w:p>
    <w:p w:rsidR="00CD718D" w:rsidRDefault="00CD718D" w:rsidP="007D33F1">
      <w:pPr>
        <w:spacing w:after="0"/>
        <w:rPr>
          <w:b/>
        </w:rPr>
      </w:pPr>
    </w:p>
    <w:p w:rsidR="000F6454" w:rsidRDefault="000F6454" w:rsidP="000F6454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</w:t>
      </w:r>
      <w:r w:rsidR="00B73007">
        <w:rPr>
          <w:b/>
        </w:rPr>
        <w:t>losti s poskytováním</w:t>
      </w:r>
      <w:r>
        <w:rPr>
          <w:b/>
        </w:rPr>
        <w:t xml:space="preserve"> služeb – </w:t>
      </w:r>
      <w:r w:rsidR="0023621D">
        <w:rPr>
          <w:b/>
        </w:rPr>
        <w:t>da</w:t>
      </w:r>
      <w:r w:rsidR="00760CE1">
        <w:rPr>
          <w:b/>
        </w:rPr>
        <w:t>ň</w:t>
      </w:r>
      <w:r w:rsidR="0023621D">
        <w:rPr>
          <w:b/>
        </w:rPr>
        <w:t>ové doklady dodavatelů</w:t>
      </w:r>
    </w:p>
    <w:p w:rsidR="000F6454" w:rsidRDefault="000F6454" w:rsidP="00246459">
      <w:pPr>
        <w:spacing w:after="0"/>
        <w:jc w:val="both"/>
      </w:pPr>
      <w:r>
        <w:t xml:space="preserve">Kategorizace subjektů údajů: </w:t>
      </w:r>
      <w:r w:rsidR="0023621D">
        <w:t>dodavatelé</w:t>
      </w:r>
      <w:r>
        <w:t xml:space="preserve"> správce</w:t>
      </w:r>
    </w:p>
    <w:p w:rsidR="00760CE1" w:rsidRDefault="00760CE1" w:rsidP="00246459">
      <w:pPr>
        <w:spacing w:after="0"/>
        <w:jc w:val="both"/>
      </w:pPr>
      <w:r>
        <w:t>Správce v rámci účetní agendy eviduje osobní údaje subjektu osobních údajů (dodavatelů) v rozsahu j</w:t>
      </w:r>
      <w:r w:rsidRPr="00E22711">
        <w:t>méno</w:t>
      </w:r>
      <w:r>
        <w:t>,</w:t>
      </w:r>
      <w:r w:rsidRPr="00E22711">
        <w:t xml:space="preserve"> příjmení</w:t>
      </w:r>
      <w:r>
        <w:t xml:space="preserve">, IČ, adresa sídla, kontaktní údaje </w:t>
      </w:r>
      <w:r w:rsidR="00D34C60">
        <w:t>(</w:t>
      </w:r>
      <w:r>
        <w:t>telefon, e-mail), poskytnuté služby, a to za účelem daňové evidence a vedení účetnictví.</w:t>
      </w:r>
    </w:p>
    <w:p w:rsidR="00246459" w:rsidRDefault="00D34C60" w:rsidP="00246459">
      <w:pPr>
        <w:spacing w:after="0"/>
        <w:jc w:val="both"/>
      </w:pPr>
      <w:r>
        <w:t>Osobní údaje subjektu osobních údajů eviduje správce v rozsahu zákonem uložených povinností, tj. splnění právní povinnosti, kter</w:t>
      </w:r>
      <w:r w:rsidR="00081FB9">
        <w:t>á</w:t>
      </w:r>
      <w:r>
        <w:t xml:space="preserve"> vyplýv</w:t>
      </w:r>
      <w:r w:rsidR="00081FB9">
        <w:t>á</w:t>
      </w:r>
      <w:r>
        <w:t xml:space="preserve"> ze zák. č. 586/1992 Sb., a zák. 563/1991 Sb.</w:t>
      </w:r>
    </w:p>
    <w:p w:rsidR="00FF09BB" w:rsidRDefault="00246459" w:rsidP="00246459">
      <w:pPr>
        <w:spacing w:after="0"/>
        <w:jc w:val="both"/>
      </w:pPr>
      <w:r>
        <w:t xml:space="preserve">S </w:t>
      </w:r>
      <w:r w:rsidR="00FF09BB">
        <w:t>osobními údaji vedenými v</w:t>
      </w:r>
      <w:r>
        <w:t xml:space="preserve"> rámci účetních dokladů a daňové evidence </w:t>
      </w:r>
      <w:r w:rsidR="00FF09BB">
        <w:t>souvisí tyto druhy</w:t>
      </w:r>
      <w:r>
        <w:t xml:space="preserve"> </w:t>
      </w:r>
      <w:r w:rsidR="00FF09BB">
        <w:t>zpracování: shromáždění, zaznamenávání, uložení, vyhledání, použití, výmaz, zničení.</w:t>
      </w:r>
    </w:p>
    <w:p w:rsidR="00FF09BB" w:rsidRDefault="00FF09BB" w:rsidP="00246459">
      <w:pPr>
        <w:spacing w:after="0"/>
        <w:jc w:val="both"/>
      </w:pPr>
      <w:r>
        <w:t>Zpracovávané osobní údaje v souvislosti s</w:t>
      </w:r>
      <w:r w:rsidR="00246459">
        <w:t> účetní a daňovou agendou</w:t>
      </w:r>
      <w:r>
        <w:t xml:space="preserve"> nejsou předávány do zahraničí.</w:t>
      </w:r>
    </w:p>
    <w:p w:rsidR="00FF09BB" w:rsidRDefault="00FF09BB" w:rsidP="00246459">
      <w:pPr>
        <w:spacing w:after="0"/>
        <w:jc w:val="both"/>
      </w:pPr>
      <w:r>
        <w:t>K informacím má přístup pouze správce a zpracovatel</w:t>
      </w:r>
      <w:r w:rsidR="00246459">
        <w:t>é</w:t>
      </w:r>
      <w:r>
        <w:t xml:space="preserve"> </w:t>
      </w:r>
      <w:r w:rsidR="00246459">
        <w:t>daňové a účetní</w:t>
      </w:r>
      <w:r>
        <w:t xml:space="preserve"> agendy.</w:t>
      </w:r>
    </w:p>
    <w:p w:rsidR="00FF09BB" w:rsidRDefault="00FF09BB" w:rsidP="00246459">
      <w:pPr>
        <w:spacing w:after="0"/>
        <w:jc w:val="both"/>
      </w:pPr>
      <w:r>
        <w:t>Osob</w:t>
      </w:r>
      <w:r w:rsidR="001C3F26">
        <w:t xml:space="preserve">ní údaje jsou vedeny v listinné i </w:t>
      </w:r>
      <w:r>
        <w:t>elektronické formě.</w:t>
      </w:r>
    </w:p>
    <w:p w:rsidR="00FF09BB" w:rsidRDefault="00FF09BB" w:rsidP="00246459">
      <w:pPr>
        <w:pBdr>
          <w:bottom w:val="single" w:sz="6" w:space="1" w:color="auto"/>
        </w:pBdr>
        <w:spacing w:after="0"/>
        <w:jc w:val="both"/>
      </w:pPr>
      <w:r>
        <w:lastRenderedPageBreak/>
        <w:t xml:space="preserve">Osobní údaje jsou archivovány v souladu s právními předpisy upravujícími </w:t>
      </w:r>
      <w:r w:rsidR="00635C00">
        <w:t>vedení daňové a účetní evidence.</w:t>
      </w:r>
    </w:p>
    <w:p w:rsidR="00760CE1" w:rsidRDefault="00760CE1" w:rsidP="000F6454">
      <w:pPr>
        <w:spacing w:after="0"/>
      </w:pPr>
    </w:p>
    <w:p w:rsidR="00C44F5A" w:rsidRDefault="00C44F5A" w:rsidP="00C44F5A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</w:t>
      </w:r>
      <w:r w:rsidR="00695374">
        <w:rPr>
          <w:b/>
        </w:rPr>
        <w:t>sti s činností spolku</w:t>
      </w:r>
      <w:r>
        <w:rPr>
          <w:b/>
        </w:rPr>
        <w:t xml:space="preserve"> – </w:t>
      </w:r>
      <w:r w:rsidR="005C0364">
        <w:rPr>
          <w:b/>
        </w:rPr>
        <w:t>evidence a hlášení případů porušení zabezpečení osobních údajů</w:t>
      </w:r>
    </w:p>
    <w:p w:rsidR="005C0364" w:rsidRDefault="001C3F26" w:rsidP="005C0364">
      <w:pPr>
        <w:spacing w:after="0"/>
        <w:jc w:val="both"/>
      </w:pPr>
      <w:r>
        <w:t>Kategor</w:t>
      </w:r>
      <w:r w:rsidR="00695374">
        <w:t>izace subjektů údajů: členové spolku,</w:t>
      </w:r>
      <w:r>
        <w:t xml:space="preserve"> obchodní partneři, zaměstnanci</w:t>
      </w:r>
    </w:p>
    <w:p w:rsidR="005C0364" w:rsidRDefault="005C0364" w:rsidP="005C0364">
      <w:pPr>
        <w:spacing w:after="0"/>
        <w:jc w:val="both"/>
      </w:pPr>
      <w:r>
        <w:t>Správce v rámci povinnosti hlásit bezpečnostní incidenty eviduje osobní údaje subjektu těchto údajů v rozsahu j</w:t>
      </w:r>
      <w:r w:rsidRPr="00E22711">
        <w:t>méno</w:t>
      </w:r>
      <w:r>
        <w:t>,</w:t>
      </w:r>
      <w:r w:rsidRPr="00E22711">
        <w:t xml:space="preserve"> příjmení</w:t>
      </w:r>
      <w:r>
        <w:t>, datum narození. Adresa pobytu, a to za účelem ochrany osobn</w:t>
      </w:r>
      <w:r w:rsidR="004C7644">
        <w:t>í</w:t>
      </w:r>
      <w:r>
        <w:t>ch údajů.</w:t>
      </w:r>
    </w:p>
    <w:p w:rsidR="005C0364" w:rsidRDefault="005C0364" w:rsidP="005C0364">
      <w:pPr>
        <w:spacing w:after="0"/>
        <w:jc w:val="both"/>
      </w:pPr>
      <w:r>
        <w:t>Osobní údaje subjektu osobních údajů eviduje správce v</w:t>
      </w:r>
      <w:r w:rsidR="004C7644">
        <w:t> </w:t>
      </w:r>
      <w:r>
        <w:t>rozsahu</w:t>
      </w:r>
      <w:r w:rsidR="004C7644">
        <w:t xml:space="preserve"> splnění právní povinnosti uložené nařízením Evropského parlamentu a rady (EU) č. 2016/679.</w:t>
      </w:r>
    </w:p>
    <w:p w:rsidR="005C0364" w:rsidRDefault="005C0364" w:rsidP="005C0364">
      <w:pPr>
        <w:spacing w:after="0"/>
        <w:jc w:val="both"/>
      </w:pPr>
      <w:r>
        <w:t xml:space="preserve">S osobními údaji vedenými v rámci </w:t>
      </w:r>
      <w:r w:rsidR="004C7644">
        <w:t xml:space="preserve">hlášení bezpečnostních incidentů </w:t>
      </w:r>
      <w:r>
        <w:t>tyto druhy zpracování: shromáždění, zaznamenávání, uložení, vyhledání, použití, výmaz, zničení.</w:t>
      </w:r>
    </w:p>
    <w:p w:rsidR="005C0364" w:rsidRDefault="005C0364" w:rsidP="005C0364">
      <w:pPr>
        <w:spacing w:after="0"/>
        <w:jc w:val="both"/>
      </w:pPr>
      <w:r>
        <w:t>Zpracovávané osobní údaje v souvislosti s</w:t>
      </w:r>
      <w:r w:rsidR="0065465C">
        <w:t xml:space="preserve"> hlášením bezpečnostních incidentů </w:t>
      </w:r>
      <w:r>
        <w:t>nejsou předávány do zahraničí.</w:t>
      </w:r>
    </w:p>
    <w:p w:rsidR="007E5954" w:rsidRDefault="005C0364" w:rsidP="005C0364">
      <w:pPr>
        <w:spacing w:after="0"/>
        <w:jc w:val="both"/>
      </w:pPr>
      <w:r>
        <w:t>K informacím má přístup pouze správce</w:t>
      </w:r>
      <w:r w:rsidR="00B73007">
        <w:t>, orgán veřejné moci (Úřad pro ochranu osobních údajů)</w:t>
      </w:r>
      <w:r w:rsidR="0065465C">
        <w:t xml:space="preserve"> a dotčen</w:t>
      </w:r>
      <w:r w:rsidR="007E5954">
        <w:t>é</w:t>
      </w:r>
      <w:r w:rsidR="0065465C">
        <w:t xml:space="preserve"> subjekty údajů</w:t>
      </w:r>
      <w:r w:rsidR="007E5954">
        <w:t>.</w:t>
      </w:r>
    </w:p>
    <w:p w:rsidR="005C0364" w:rsidRDefault="005C0364" w:rsidP="005C0364">
      <w:pPr>
        <w:spacing w:after="0"/>
        <w:jc w:val="both"/>
      </w:pPr>
      <w:r>
        <w:t>Osob</w:t>
      </w:r>
      <w:r w:rsidR="00B73007">
        <w:t xml:space="preserve">ní údaje jsou vedeny v listinné i </w:t>
      </w:r>
      <w:r>
        <w:t>elektronické formě.</w:t>
      </w:r>
    </w:p>
    <w:p w:rsidR="005C0364" w:rsidRDefault="005C0364" w:rsidP="005C0364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="008F16CB">
        <w:t>po dobu jednoho roku od oznámení případů porušení.</w:t>
      </w:r>
    </w:p>
    <w:p w:rsidR="00E22711" w:rsidRDefault="00E22711" w:rsidP="003D27D7">
      <w:pPr>
        <w:spacing w:after="0"/>
        <w:jc w:val="both"/>
      </w:pPr>
    </w:p>
    <w:p w:rsidR="005C09B3" w:rsidRDefault="005C09B3" w:rsidP="005C09B3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</w:t>
      </w:r>
      <w:r w:rsidR="00B73007">
        <w:rPr>
          <w:b/>
        </w:rPr>
        <w:t>e školením zaměstnanců</w:t>
      </w:r>
      <w:r>
        <w:rPr>
          <w:b/>
        </w:rPr>
        <w:t xml:space="preserve"> – záznamy o provedených školeních, instruktážích</w:t>
      </w:r>
    </w:p>
    <w:p w:rsidR="005C09B3" w:rsidRDefault="005C09B3" w:rsidP="005C09B3">
      <w:pPr>
        <w:spacing w:after="0"/>
      </w:pPr>
      <w:r>
        <w:t>Kategorizace subjektů údajů: zaměstnanci správce, školitelé</w:t>
      </w:r>
    </w:p>
    <w:p w:rsidR="005C09B3" w:rsidRDefault="005C09B3" w:rsidP="005C09B3">
      <w:pPr>
        <w:spacing w:after="0"/>
        <w:jc w:val="both"/>
      </w:pPr>
      <w:r>
        <w:t>Správce v rámci školení zaměstnanců eviduje osobní údaje subjektu osobních údajů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>
        <w:t>, a to za účelem vedení předepsané evidence o provedených školeních a instruktážích.</w:t>
      </w:r>
    </w:p>
    <w:p w:rsidR="005C09B3" w:rsidRDefault="001C3F26" w:rsidP="005C09B3">
      <w:pPr>
        <w:spacing w:after="0"/>
        <w:jc w:val="both"/>
      </w:pPr>
      <w:r>
        <w:t>Osobní údaje subjektu</w:t>
      </w:r>
      <w:r w:rsidR="005C09B3">
        <w:t xml:space="preserve"> údajů eviduje správce v rozsahu zákonem uložených povinností, tj. splnění právní povinnosti, která vyplývá ze zák. č. 262/2006 Sb. a zák. č. 268/2014 Sb.</w:t>
      </w:r>
    </w:p>
    <w:p w:rsidR="005C09B3" w:rsidRDefault="005C09B3" w:rsidP="005C09B3">
      <w:pPr>
        <w:spacing w:after="0"/>
        <w:jc w:val="both"/>
      </w:pPr>
      <w:r>
        <w:t xml:space="preserve"> S osobními údaji vedenými pro potřeby školení zaměstnanců souvisí tyto druhy zpracování: shromáždění, zaznamenávání, uložení, vyhledání, použití, výmaz, zničení.</w:t>
      </w:r>
    </w:p>
    <w:p w:rsidR="005C09B3" w:rsidRDefault="005C09B3" w:rsidP="005C09B3">
      <w:pPr>
        <w:spacing w:after="0"/>
        <w:jc w:val="both"/>
      </w:pPr>
      <w:r>
        <w:t>Zpracovávané osobní údaje v souvislosti se školením zaměstnanců nejsou předávány do zahraničí.</w:t>
      </w:r>
    </w:p>
    <w:p w:rsidR="005C09B3" w:rsidRDefault="005C09B3" w:rsidP="005C09B3">
      <w:pPr>
        <w:spacing w:after="0"/>
        <w:jc w:val="both"/>
      </w:pPr>
      <w:r>
        <w:t>K informacím má přístup pouze správce, orgán veřejn</w:t>
      </w:r>
      <w:r w:rsidR="001C3F26">
        <w:t>é moci, případně zaměstnanec</w:t>
      </w:r>
      <w:r>
        <w:t>.</w:t>
      </w:r>
    </w:p>
    <w:p w:rsidR="005C09B3" w:rsidRDefault="005C09B3" w:rsidP="005C09B3">
      <w:pPr>
        <w:spacing w:after="0"/>
        <w:jc w:val="both"/>
      </w:pPr>
      <w:r>
        <w:t>Osob</w:t>
      </w:r>
      <w:r w:rsidR="00B73007">
        <w:t xml:space="preserve">ní údaje jsou vedeny v listinné i </w:t>
      </w:r>
      <w:r>
        <w:t>elektronické formě.</w:t>
      </w:r>
    </w:p>
    <w:p w:rsidR="002D780E" w:rsidRDefault="002D780E" w:rsidP="002E1D31">
      <w:pPr>
        <w:spacing w:after="0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127F13" w:rsidRPr="0033532D" w:rsidRDefault="00127F13" w:rsidP="00127F13">
      <w:pPr>
        <w:spacing w:after="0"/>
        <w:jc w:val="center"/>
        <w:rPr>
          <w:b/>
        </w:rPr>
      </w:pPr>
      <w:r w:rsidRPr="0033532D">
        <w:rPr>
          <w:b/>
        </w:rPr>
        <w:t>Rizika pro práva a oprávněné zájmy fyzických osob v souvislosti s ochranou osobních údajů</w:t>
      </w:r>
    </w:p>
    <w:p w:rsidR="00127F13" w:rsidRDefault="00127F13" w:rsidP="00127F13">
      <w:pPr>
        <w:spacing w:after="0"/>
        <w:jc w:val="center"/>
        <w:rPr>
          <w:b/>
          <w:u w:val="single"/>
        </w:rPr>
      </w:pPr>
    </w:p>
    <w:p w:rsidR="003C4083" w:rsidRDefault="009A7948" w:rsidP="00127F13">
      <w:pPr>
        <w:spacing w:after="0"/>
        <w:jc w:val="both"/>
      </w:pPr>
      <w:r>
        <w:t>Správce</w:t>
      </w:r>
      <w:r w:rsidR="00127F13">
        <w:t xml:space="preserve"> osobních údajů je </w:t>
      </w:r>
      <w:r>
        <w:t xml:space="preserve">v rámci nakládání s osobními údaji </w:t>
      </w:r>
      <w:r w:rsidR="00127F13">
        <w:t xml:space="preserve">povinen </w:t>
      </w:r>
      <w:r>
        <w:t>zohlednit případná</w:t>
      </w:r>
      <w:r w:rsidR="00127F13">
        <w:t xml:space="preserve"> rizik</w:t>
      </w:r>
      <w:r>
        <w:t>a, která mohou mít vliv na práva a oprávněné zájmy subjektu osobních údajů</w:t>
      </w:r>
      <w:r w:rsidR="003C4083">
        <w:t>, jeji</w:t>
      </w:r>
      <w:r w:rsidR="00695374">
        <w:t>chž osobní údaje</w:t>
      </w:r>
      <w:r w:rsidR="003C4083">
        <w:t xml:space="preserve"> eviduje v rozsahu výše uvedeného záznamu o činnostech zpracování. </w:t>
      </w:r>
    </w:p>
    <w:p w:rsidR="009A7948" w:rsidRDefault="00127F13" w:rsidP="00127F13">
      <w:pPr>
        <w:spacing w:after="0"/>
        <w:jc w:val="both"/>
      </w:pPr>
      <w:r>
        <w:t xml:space="preserve">Správce konstatuje, že </w:t>
      </w:r>
      <w:r w:rsidR="009A7948">
        <w:t>v rámci nakládání s osobními údaji, jejichž zdroje jsou uvedeny výše, označil za potencionální rizika -</w:t>
      </w:r>
      <w:r>
        <w:t xml:space="preserve"> </w:t>
      </w:r>
      <w:r w:rsidR="009A7948">
        <w:t xml:space="preserve">     n</w:t>
      </w:r>
      <w:r>
        <w:t>arušení důvěrnosti osobních údajů,</w:t>
      </w:r>
    </w:p>
    <w:p w:rsidR="009A7948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 porušení integrity osobních údajů, </w:t>
      </w:r>
    </w:p>
    <w:p w:rsidR="009A7948" w:rsidRDefault="00D561C7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>narušení dostupnosti osobních</w:t>
      </w:r>
      <w:bookmarkStart w:id="0" w:name="_GoBack"/>
      <w:bookmarkEnd w:id="0"/>
      <w:r w:rsidR="00127F13">
        <w:t xml:space="preserve"> údajů</w:t>
      </w:r>
      <w:r w:rsidR="009A7948">
        <w:t>,</w:t>
      </w:r>
      <w:r w:rsidR="00127F13">
        <w:t xml:space="preserve"> </w:t>
      </w:r>
    </w:p>
    <w:p w:rsidR="00127F13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>ztráta osobních údajů.</w:t>
      </w:r>
    </w:p>
    <w:p w:rsidR="009A7948" w:rsidRDefault="009A7948" w:rsidP="009A7948">
      <w:pPr>
        <w:spacing w:after="0"/>
        <w:jc w:val="both"/>
      </w:pPr>
    </w:p>
    <w:p w:rsidR="009A7948" w:rsidRDefault="009A7948" w:rsidP="009A7948">
      <w:pPr>
        <w:spacing w:after="0"/>
        <w:jc w:val="both"/>
      </w:pPr>
    </w:p>
    <w:p w:rsidR="00F244E5" w:rsidRPr="00F244E5" w:rsidRDefault="00F244E5" w:rsidP="009A7948">
      <w:pPr>
        <w:spacing w:after="0"/>
        <w:jc w:val="both"/>
        <w:rPr>
          <w:b/>
        </w:rPr>
      </w:pPr>
      <w:r w:rsidRPr="00F244E5">
        <w:rPr>
          <w:b/>
        </w:rPr>
        <w:lastRenderedPageBreak/>
        <w:t>Minimální standardy zabezpečení osobních údajů</w:t>
      </w:r>
    </w:p>
    <w:p w:rsidR="003C4083" w:rsidRDefault="00D85A3D" w:rsidP="009A7948">
      <w:pPr>
        <w:spacing w:after="0"/>
        <w:jc w:val="both"/>
      </w:pPr>
      <w:r>
        <w:t>Správce</w:t>
      </w:r>
      <w:r w:rsidR="00E06D87">
        <w:t xml:space="preserve"> konstatuje,</w:t>
      </w:r>
      <w:r>
        <w:t xml:space="preserve"> že provedl maximální opatření, aby </w:t>
      </w:r>
      <w:r w:rsidR="0092189A">
        <w:t>byla minimalizována rizika v souvislosti s nakládáním s osobními údaji jednotlivých subjektů. Interním vyhodnocením došel správce k závěru, že má řádně zabezpečenou IT infrastrukturu, včetně přístu</w:t>
      </w:r>
      <w:r w:rsidR="0099074B">
        <w:t>pových hesel do PC či příslušného</w:t>
      </w:r>
      <w:r w:rsidR="0092189A">
        <w:t xml:space="preserve"> softwaru</w:t>
      </w:r>
      <w:r w:rsidR="003C4083">
        <w:t>, e-mailové komunikace a dalších softwarových zdrojů používaných v rámci své činnosti</w:t>
      </w:r>
      <w:r w:rsidR="0092189A">
        <w:t>.</w:t>
      </w:r>
      <w:r w:rsidR="00606214">
        <w:t xml:space="preserve"> Rovněž probíhá pravidelná záloha a archivy jsou bezpečně uloženy proti neoprávněnému použití.</w:t>
      </w:r>
    </w:p>
    <w:p w:rsidR="00EE3858" w:rsidRDefault="00606214" w:rsidP="009A7948">
      <w:pPr>
        <w:spacing w:after="0"/>
        <w:jc w:val="both"/>
      </w:pPr>
      <w:r>
        <w:t>Správce má r</w:t>
      </w:r>
      <w:r w:rsidR="0092189A">
        <w:t>o</w:t>
      </w:r>
      <w:r w:rsidR="0099074B">
        <w:t>vněž řádně zabezpečenu administrativu kde jsou řádně uloženy</w:t>
      </w:r>
      <w:r w:rsidR="0092189A">
        <w:t xml:space="preserve"> výše uvedené zdroje obsahujících osobní údaje jednotlivých subjektů.</w:t>
      </w:r>
      <w:r w:rsidR="00D46833">
        <w:t xml:space="preserve"> Zejména z hlediska fyzického zabezpečení jsou využív</w:t>
      </w:r>
      <w:r w:rsidR="00EE3858">
        <w:t>á</w:t>
      </w:r>
      <w:r w:rsidR="00D46833">
        <w:t>ny dostupné uzavíratelné systémy opatřené klíčovým či jiným mechanismem, které brání neoprávněnému přístupu.</w:t>
      </w:r>
      <w:r w:rsidR="0092189A">
        <w:t xml:space="preserve"> </w:t>
      </w:r>
    </w:p>
    <w:p w:rsidR="00EE3858" w:rsidRDefault="0092189A" w:rsidP="009A7948">
      <w:pPr>
        <w:spacing w:after="0"/>
        <w:jc w:val="both"/>
      </w:pPr>
      <w:r>
        <w:t xml:space="preserve">. </w:t>
      </w:r>
    </w:p>
    <w:p w:rsidR="00D85A3D" w:rsidRDefault="0092189A" w:rsidP="009A7948">
      <w:pPr>
        <w:spacing w:after="0"/>
        <w:jc w:val="both"/>
      </w:pPr>
      <w:r>
        <w:t>Správce se řídí platnou právní úpravou pro nakládání s osobními údaji, a to v rovině zajištění elektronické formy uložených informací obsahujících osobní údaje a rovněž v rámci přijatelných možností a potřeb učinil veškerá dostupná opatření v rámci uložení os</w:t>
      </w:r>
      <w:r w:rsidR="007D7F70">
        <w:t>o</w:t>
      </w:r>
      <w:r>
        <w:t>bních údajů v listinné formě.</w:t>
      </w:r>
    </w:p>
    <w:p w:rsidR="007D7F70" w:rsidRDefault="007D7F70" w:rsidP="009A7948">
      <w:pPr>
        <w:spacing w:after="0"/>
        <w:jc w:val="both"/>
      </w:pPr>
      <w:r>
        <w:t xml:space="preserve">Správce svou činností maximálně minimalizoval rizika, která by mohla vést k porušení práv či oprávněných zájmů subjektu osobních údajů. </w:t>
      </w:r>
    </w:p>
    <w:p w:rsidR="003C4083" w:rsidRDefault="00EE3858" w:rsidP="009A7948">
      <w:pPr>
        <w:spacing w:after="0"/>
        <w:jc w:val="both"/>
      </w:pPr>
      <w:r>
        <w:t>Součástí těchto opatření bylo i řádné poučení všech zaměstnanců, jakož i obchodních partnerů, dodavatelů a dalších</w:t>
      </w:r>
      <w:r w:rsidR="00695374">
        <w:t xml:space="preserve"> subjektů, je-li jejich činnost</w:t>
      </w:r>
      <w:r w:rsidR="001E6C3F">
        <w:t xml:space="preserve"> </w:t>
      </w:r>
      <w:r>
        <w:t>spojena s</w:t>
      </w:r>
      <w:r w:rsidR="008A02D4">
        <w:t> nakládáním s osobními údaji</w:t>
      </w:r>
      <w:r>
        <w:t xml:space="preserve">. </w:t>
      </w:r>
    </w:p>
    <w:p w:rsidR="00EE3858" w:rsidRDefault="00EE3858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2D780E" w:rsidRDefault="002D780E" w:rsidP="00417394">
      <w:pPr>
        <w:spacing w:after="0"/>
        <w:jc w:val="center"/>
        <w:rPr>
          <w:b/>
        </w:rPr>
      </w:pPr>
    </w:p>
    <w:p w:rsidR="003F46ED" w:rsidRPr="0033532D" w:rsidRDefault="00CB0DAF" w:rsidP="00417394">
      <w:pPr>
        <w:spacing w:after="0"/>
        <w:jc w:val="center"/>
        <w:rPr>
          <w:b/>
        </w:rPr>
      </w:pPr>
      <w:r w:rsidRPr="0033532D">
        <w:rPr>
          <w:b/>
        </w:rPr>
        <w:t>Správce nejmenuje p</w:t>
      </w:r>
      <w:r w:rsidR="003F46ED" w:rsidRPr="0033532D">
        <w:rPr>
          <w:b/>
        </w:rPr>
        <w:t>ověřenc</w:t>
      </w:r>
      <w:r w:rsidRPr="0033532D">
        <w:rPr>
          <w:b/>
        </w:rPr>
        <w:t>e</w:t>
      </w:r>
      <w:r w:rsidR="003F46ED" w:rsidRPr="0033532D">
        <w:rPr>
          <w:b/>
        </w:rPr>
        <w:t xml:space="preserve"> pro ochranu osobních údajů</w:t>
      </w:r>
    </w:p>
    <w:p w:rsidR="003F46ED" w:rsidRPr="0033532D" w:rsidRDefault="003F46ED" w:rsidP="009A7948">
      <w:pPr>
        <w:spacing w:after="0"/>
        <w:jc w:val="both"/>
      </w:pPr>
    </w:p>
    <w:p w:rsidR="003F46ED" w:rsidRDefault="003F46ED" w:rsidP="003F46ED">
      <w:pPr>
        <w:spacing w:after="0" w:line="240" w:lineRule="auto"/>
        <w:jc w:val="both"/>
      </w:pPr>
      <w:r>
        <w:t xml:space="preserve">čl. 37 odst. 1 </w:t>
      </w:r>
      <w:r w:rsidRPr="009E5CD1"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t xml:space="preserve"> </w:t>
      </w:r>
      <w:r w:rsidR="001E6C3F">
        <w:t xml:space="preserve">stanoví povinnost </w:t>
      </w:r>
      <w:r>
        <w:t>správce jmen</w:t>
      </w:r>
      <w:r w:rsidR="001E6C3F">
        <w:t>ovat</w:t>
      </w:r>
      <w:r>
        <w:t xml:space="preserve"> pověřence pro ochranu osobních údajů v případě, kdy</w:t>
      </w:r>
    </w:p>
    <w:p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zpracování provádí orgán veřejné moci či veřejný subjekt, s výjimkou soudů jednajících v rámci svých soudních pravomocí;</w:t>
      </w:r>
    </w:p>
    <w:p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hlavní činnosti správce nebo zpracovatele spočívají v operacích zpracování, které kvůli své povaze, svému rozsahu nebo svým účelům vyžadují rozsáhlé pravidelné a systematické monitorování subjektů údajů; nebo</w:t>
      </w:r>
    </w:p>
    <w:p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hlavní činnosti správce nebo zpracovatele spočívají v rozsáhlém zpracování zvláštních kategorií údajů uvedených v článku 9 a osobních údajů týkajících se rozsudků v trestních věcech a trestných činů uvedených v článku 10.</w:t>
      </w:r>
    </w:p>
    <w:p w:rsidR="003F46ED" w:rsidRDefault="003F46ED" w:rsidP="003F46ED">
      <w:pPr>
        <w:spacing w:after="0" w:line="240" w:lineRule="auto"/>
        <w:jc w:val="both"/>
      </w:pPr>
      <w:r>
        <w:t xml:space="preserve">Podle čl. 37 odst. 4 </w:t>
      </w:r>
      <w:proofErr w:type="gramStart"/>
      <w:r>
        <w:t>obecného</w:t>
      </w:r>
      <w:proofErr w:type="gramEnd"/>
      <w:r>
        <w:t xml:space="preserve"> nařízení o ochraně osobních údajů musí správce jmenovat pověřence pro ochranu osobních údajů, vyžaduje-li to právo Unie nebo členského státu.</w:t>
      </w:r>
    </w:p>
    <w:p w:rsidR="003F46ED" w:rsidRDefault="003F46ED" w:rsidP="003F46ED">
      <w:pPr>
        <w:spacing w:after="0" w:line="240" w:lineRule="auto"/>
        <w:jc w:val="both"/>
      </w:pPr>
    </w:p>
    <w:p w:rsidR="003F46ED" w:rsidRDefault="003F46ED" w:rsidP="003F46ED">
      <w:pPr>
        <w:spacing w:after="0" w:line="240" w:lineRule="auto"/>
        <w:jc w:val="both"/>
      </w:pPr>
      <w:r>
        <w:t>Správce neprovádí rozsáhlé monitorování subjektů údajů</w:t>
      </w:r>
      <w:r w:rsidR="006B5D7E">
        <w:t>, n</w:t>
      </w:r>
      <w:r>
        <w:t xml:space="preserve">ení </w:t>
      </w:r>
      <w:r w:rsidR="006B5D7E">
        <w:t>tedy</w:t>
      </w:r>
      <w:r>
        <w:t xml:space="preserve"> povinen jmenovat pověřence pro ochranu osobních údajů ani podle čl. 37 odst. 1 písm. b) obecného nařízení o ochraně osobních údajů.</w:t>
      </w:r>
    </w:p>
    <w:p w:rsidR="008A02D4" w:rsidRDefault="008A02D4" w:rsidP="003F46ED">
      <w:pPr>
        <w:spacing w:after="0" w:line="240" w:lineRule="auto"/>
        <w:jc w:val="both"/>
      </w:pPr>
    </w:p>
    <w:p w:rsidR="00CB0DAF" w:rsidRDefault="00CB0DAF" w:rsidP="00CB0DAF">
      <w:pPr>
        <w:spacing w:after="0" w:line="240" w:lineRule="auto"/>
        <w:jc w:val="both"/>
      </w:pPr>
      <w:r>
        <w:t>Právní předpisy České republiky nestanov</w:t>
      </w:r>
      <w:r w:rsidR="001E6C3F">
        <w:t>í</w:t>
      </w:r>
      <w:r>
        <w:t xml:space="preserve"> správci povinnost jmenovat pověřence pro ochranu osobních údajů. Správce tedy není povinen jmenovat pověřence pro ochranu osobních údajů a</w:t>
      </w:r>
      <w:r w:rsidR="008A02D4">
        <w:t xml:space="preserve">ni podle čl. 37 </w:t>
      </w:r>
      <w:proofErr w:type="gramStart"/>
      <w:r w:rsidR="008A02D4">
        <w:t xml:space="preserve">odst. 4 </w:t>
      </w:r>
      <w:r>
        <w:t xml:space="preserve"> nařízení</w:t>
      </w:r>
      <w:proofErr w:type="gramEnd"/>
      <w:r>
        <w:t xml:space="preserve"> o ochraně osobních údajů. </w:t>
      </w:r>
    </w:p>
    <w:p w:rsidR="001C3F26" w:rsidRDefault="001C3F26" w:rsidP="00CB0DAF">
      <w:pPr>
        <w:spacing w:after="0" w:line="240" w:lineRule="auto"/>
        <w:jc w:val="both"/>
      </w:pPr>
    </w:p>
    <w:p w:rsidR="006B5D7E" w:rsidRDefault="006B5D7E" w:rsidP="006B5D7E">
      <w:pPr>
        <w:spacing w:after="0" w:line="240" w:lineRule="auto"/>
        <w:jc w:val="both"/>
      </w:pPr>
    </w:p>
    <w:p w:rsidR="00417394" w:rsidRDefault="00417394" w:rsidP="006B5D7E">
      <w:pPr>
        <w:spacing w:after="0" w:line="240" w:lineRule="auto"/>
        <w:jc w:val="both"/>
      </w:pPr>
    </w:p>
    <w:p w:rsidR="00417394" w:rsidRPr="00417394" w:rsidRDefault="00417394" w:rsidP="00417394">
      <w:pPr>
        <w:spacing w:after="0" w:line="240" w:lineRule="auto"/>
        <w:jc w:val="center"/>
        <w:rPr>
          <w:b/>
          <w:u w:val="single"/>
        </w:rPr>
      </w:pPr>
      <w:r w:rsidRPr="0033532D">
        <w:rPr>
          <w:b/>
        </w:rPr>
        <w:lastRenderedPageBreak/>
        <w:t xml:space="preserve">Správce neprovádí posouzení </w:t>
      </w:r>
      <w:r w:rsidR="00E06D87">
        <w:rPr>
          <w:b/>
        </w:rPr>
        <w:t>vlivu</w:t>
      </w:r>
      <w:r w:rsidR="003F7A53">
        <w:rPr>
          <w:b/>
          <w:color w:val="FF0000"/>
        </w:rPr>
        <w:t xml:space="preserve"> </w:t>
      </w:r>
      <w:r w:rsidRPr="0033532D">
        <w:rPr>
          <w:b/>
        </w:rPr>
        <w:t>na ochranu osobních údajů</w:t>
      </w:r>
    </w:p>
    <w:p w:rsidR="00417394" w:rsidRDefault="00417394" w:rsidP="00417394">
      <w:pPr>
        <w:spacing w:after="0" w:line="240" w:lineRule="auto"/>
        <w:jc w:val="both"/>
      </w:pPr>
    </w:p>
    <w:p w:rsidR="00417394" w:rsidRDefault="00417394" w:rsidP="00417394">
      <w:pPr>
        <w:spacing w:after="0" w:line="240" w:lineRule="auto"/>
        <w:jc w:val="both"/>
      </w:pPr>
    </w:p>
    <w:p w:rsidR="00417394" w:rsidRDefault="00417394" w:rsidP="00417394">
      <w:pPr>
        <w:spacing w:after="0" w:line="240" w:lineRule="auto"/>
        <w:jc w:val="both"/>
      </w:pPr>
      <w:r>
        <w:t>Správce neprovádí posouzení vlivu zpracování na ochranu osobních údajů, a to s ohledem na níže uvedené:</w:t>
      </w:r>
    </w:p>
    <w:p w:rsidR="00417394" w:rsidRPr="00D51EB1" w:rsidRDefault="00417394" w:rsidP="00417394">
      <w:pPr>
        <w:spacing w:after="0" w:line="240" w:lineRule="auto"/>
        <w:jc w:val="both"/>
        <w:rPr>
          <w:b/>
        </w:rPr>
      </w:pPr>
    </w:p>
    <w:p w:rsidR="00417394" w:rsidRDefault="00417394" w:rsidP="00417394">
      <w:pPr>
        <w:spacing w:after="0" w:line="240" w:lineRule="auto"/>
        <w:jc w:val="both"/>
      </w:pPr>
      <w:r>
        <w:t xml:space="preserve">Podle čl. 37 odst. 1 </w:t>
      </w:r>
      <w:r w:rsidRPr="009E5CD1">
        <w:t>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="0017476B">
        <w:t xml:space="preserve"> je posouz</w:t>
      </w:r>
      <w:r>
        <w:t xml:space="preserve">ení vlivu na ochranu osobních údajů podle čl. 37 odst. 3 </w:t>
      </w:r>
      <w:proofErr w:type="gramStart"/>
      <w:r>
        <w:t>obecného</w:t>
      </w:r>
      <w:proofErr w:type="gramEnd"/>
      <w:r>
        <w:t xml:space="preserve"> nařízení o ochraně osobních údajů nutné zejména v těchto případech: </w:t>
      </w:r>
    </w:p>
    <w:p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systematické a rozsáhlé vyhodnocování osobních aspektů týkajících se fyzických osob, které je založeno na automatizovaném zpracování, včetně profilování, a na němž se zakládají rozhodnutí, která vyvolávají ve vztahu k fyzickým osobám právní účinky nebo mají na fyzické osoby podobně závažný dopad;</w:t>
      </w:r>
    </w:p>
    <w:p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rozsáhlé zpracování zvláštních kategorií údajů uvedených v čl. 9 odst. 1 nebo osobních údajů týkajících se rozsudků v trestních věcech a trestných činů uvedených v článku 10; nebo</w:t>
      </w:r>
    </w:p>
    <w:p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rozsáhlé systematické monitorování veřejně přístupných prostorů.</w:t>
      </w:r>
    </w:p>
    <w:p w:rsidR="00417394" w:rsidRDefault="00417394" w:rsidP="00417394">
      <w:pPr>
        <w:spacing w:after="0" w:line="240" w:lineRule="auto"/>
        <w:jc w:val="both"/>
      </w:pPr>
    </w:p>
    <w:p w:rsidR="00417394" w:rsidRPr="0017476B" w:rsidRDefault="00417394" w:rsidP="00417394">
      <w:pPr>
        <w:spacing w:after="0" w:line="240" w:lineRule="auto"/>
        <w:jc w:val="both"/>
      </w:pPr>
      <w:r>
        <w:t xml:space="preserve">Posouzení vlivu na ochranu osobních údajů nemá být podle </w:t>
      </w:r>
      <w:r w:rsidR="00CF460D">
        <w:t>recitálu</w:t>
      </w:r>
      <w:r>
        <w:t xml:space="preserve"> 91 poslední věty odůvodnění obecného nařízení o ochraně osobních údajů povinné</w:t>
      </w:r>
      <w:r w:rsidR="0017476B">
        <w:t>, a to s ohledem</w:t>
      </w:r>
      <w:r>
        <w:t xml:space="preserve"> </w:t>
      </w:r>
      <w:r w:rsidR="0017476B">
        <w:t xml:space="preserve">na skutečnost, </w:t>
      </w:r>
      <w:r>
        <w:t xml:space="preserve">že správce </w:t>
      </w:r>
      <w:r w:rsidR="008A02D4">
        <w:t>vzhledem k rozsahu své činnosti</w:t>
      </w:r>
      <w:r>
        <w:t xml:space="preserve"> nezpracovává osobní údaje v takovém rozsahu, který by odůvodnil existenci vysokého rizika pro práva a svobody fyzických osob ve smyslu č. 37 odst. 1 obecného nařízení o ochraně osobních údajů.</w:t>
      </w:r>
    </w:p>
    <w:p w:rsidR="003F46ED" w:rsidRDefault="00417394" w:rsidP="003F46ED">
      <w:pPr>
        <w:spacing w:after="0" w:line="240" w:lineRule="auto"/>
        <w:jc w:val="both"/>
      </w:pPr>
      <w:r>
        <w:t>Správce neprovádí žádné operace vyhodnocování osobních aspektů týkajících se fyzických osob</w:t>
      </w:r>
      <w:r w:rsidR="003D1ED7">
        <w:t>.</w:t>
      </w:r>
      <w:r>
        <w:t xml:space="preserve"> </w:t>
      </w:r>
      <w:r w:rsidR="001C3F26">
        <w:t xml:space="preserve">Správce osobní </w:t>
      </w:r>
      <w:r>
        <w:t>údaje žádným způsobem nevyhodnocuje, neprovádí profilování ani jiné p</w:t>
      </w:r>
      <w:r w:rsidR="008A02D4">
        <w:t>odobné operace.</w:t>
      </w:r>
      <w:r>
        <w:t xml:space="preserve"> Správce neprovádí rozsáhlé systematické monitorování veřejně přístupných prostor. </w:t>
      </w:r>
    </w:p>
    <w:p w:rsidR="008A02D4" w:rsidRDefault="008A02D4" w:rsidP="003F46ED">
      <w:pPr>
        <w:spacing w:after="0" w:line="240" w:lineRule="auto"/>
        <w:jc w:val="both"/>
      </w:pPr>
    </w:p>
    <w:p w:rsidR="001C3F26" w:rsidRDefault="001C3F26" w:rsidP="003F46ED">
      <w:pPr>
        <w:spacing w:after="0" w:line="240" w:lineRule="auto"/>
        <w:jc w:val="both"/>
      </w:pPr>
    </w:p>
    <w:p w:rsidR="001C3F26" w:rsidRDefault="001C3F26" w:rsidP="003F46ED">
      <w:pPr>
        <w:spacing w:after="0" w:line="240" w:lineRule="auto"/>
        <w:jc w:val="both"/>
      </w:pPr>
    </w:p>
    <w:p w:rsidR="008A02D4" w:rsidRDefault="008A02D4" w:rsidP="003F46ED">
      <w:pPr>
        <w:spacing w:after="0" w:line="240" w:lineRule="auto"/>
        <w:jc w:val="both"/>
      </w:pPr>
      <w:proofErr w:type="gramStart"/>
      <w:r>
        <w:t>Zpracoval: .......................................................</w:t>
      </w:r>
      <w:proofErr w:type="gramEnd"/>
    </w:p>
    <w:p w:rsidR="008A02D4" w:rsidRDefault="008A02D4" w:rsidP="003F46ED">
      <w:pPr>
        <w:spacing w:after="0" w:line="240" w:lineRule="auto"/>
        <w:jc w:val="both"/>
      </w:pPr>
      <w:r>
        <w:tab/>
        <w:t xml:space="preserve">     Jméno, příjmení, funkce</w:t>
      </w:r>
    </w:p>
    <w:p w:rsidR="008A02D4" w:rsidRDefault="008A02D4" w:rsidP="003F46ED">
      <w:pPr>
        <w:spacing w:after="0" w:line="240" w:lineRule="auto"/>
        <w:jc w:val="both"/>
      </w:pPr>
    </w:p>
    <w:p w:rsidR="008A02D4" w:rsidRDefault="008A02D4" w:rsidP="003F46ED">
      <w:pPr>
        <w:spacing w:after="0" w:line="240" w:lineRule="auto"/>
        <w:jc w:val="both"/>
      </w:pPr>
      <w:r>
        <w:t>Dne</w:t>
      </w:r>
      <w:r>
        <w:tab/>
      </w:r>
    </w:p>
    <w:p w:rsidR="00225949" w:rsidRDefault="00225949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3F46ED" w:rsidRDefault="003F46ED" w:rsidP="003F46ED">
      <w:pPr>
        <w:spacing w:after="0" w:line="240" w:lineRule="auto"/>
        <w:jc w:val="both"/>
      </w:pPr>
    </w:p>
    <w:p w:rsidR="003F46ED" w:rsidRDefault="003F46ED" w:rsidP="009A7948">
      <w:pPr>
        <w:spacing w:after="0"/>
        <w:jc w:val="both"/>
      </w:pPr>
    </w:p>
    <w:sectPr w:rsidR="003F46ED" w:rsidSect="00DE36C5"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50" w:rsidRDefault="006F0450" w:rsidP="00DE36C5">
      <w:pPr>
        <w:spacing w:after="0" w:line="240" w:lineRule="auto"/>
      </w:pPr>
      <w:r>
        <w:separator/>
      </w:r>
    </w:p>
  </w:endnote>
  <w:endnote w:type="continuationSeparator" w:id="0">
    <w:p w:rsidR="006F0450" w:rsidRDefault="006F0450" w:rsidP="00DE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63372"/>
      <w:docPartObj>
        <w:docPartGallery w:val="Page Numbers (Bottom of Page)"/>
        <w:docPartUnique/>
      </w:docPartObj>
    </w:sdtPr>
    <w:sdtEndPr/>
    <w:sdtContent>
      <w:p w:rsidR="005D5702" w:rsidRDefault="005D570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C7">
          <w:rPr>
            <w:noProof/>
          </w:rPr>
          <w:t>5</w:t>
        </w:r>
        <w:r>
          <w:fldChar w:fldCharType="end"/>
        </w:r>
      </w:p>
    </w:sdtContent>
  </w:sdt>
  <w:p w:rsidR="00DE36C5" w:rsidRDefault="00DE36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50" w:rsidRDefault="006F0450" w:rsidP="00DE36C5">
      <w:pPr>
        <w:spacing w:after="0" w:line="240" w:lineRule="auto"/>
      </w:pPr>
      <w:r>
        <w:separator/>
      </w:r>
    </w:p>
  </w:footnote>
  <w:footnote w:type="continuationSeparator" w:id="0">
    <w:p w:rsidR="006F0450" w:rsidRDefault="006F0450" w:rsidP="00DE3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3E3"/>
    <w:multiLevelType w:val="hybridMultilevel"/>
    <w:tmpl w:val="546080FE"/>
    <w:lvl w:ilvl="0" w:tplc="1C067F20">
      <w:numFmt w:val="bullet"/>
      <w:lvlText w:val="-"/>
      <w:lvlJc w:val="left"/>
      <w:pPr>
        <w:ind w:left="212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>
    <w:nsid w:val="25026FCF"/>
    <w:multiLevelType w:val="hybridMultilevel"/>
    <w:tmpl w:val="6FA447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FB1756"/>
    <w:multiLevelType w:val="hybridMultilevel"/>
    <w:tmpl w:val="750CB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8471A"/>
    <w:multiLevelType w:val="hybridMultilevel"/>
    <w:tmpl w:val="FF445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84282B"/>
    <w:multiLevelType w:val="hybridMultilevel"/>
    <w:tmpl w:val="489E6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9"/>
    <w:rsid w:val="000023C7"/>
    <w:rsid w:val="00055AB3"/>
    <w:rsid w:val="00081FB9"/>
    <w:rsid w:val="000D0578"/>
    <w:rsid w:val="000D4B00"/>
    <w:rsid w:val="000F6454"/>
    <w:rsid w:val="00101A8B"/>
    <w:rsid w:val="001031DB"/>
    <w:rsid w:val="00107CF0"/>
    <w:rsid w:val="00127F13"/>
    <w:rsid w:val="00137091"/>
    <w:rsid w:val="0017476B"/>
    <w:rsid w:val="0018711A"/>
    <w:rsid w:val="001C3F26"/>
    <w:rsid w:val="001E6C3F"/>
    <w:rsid w:val="001F26AD"/>
    <w:rsid w:val="00225949"/>
    <w:rsid w:val="0023621D"/>
    <w:rsid w:val="00246459"/>
    <w:rsid w:val="00250997"/>
    <w:rsid w:val="002511ED"/>
    <w:rsid w:val="00251B40"/>
    <w:rsid w:val="002731CA"/>
    <w:rsid w:val="002B2C8F"/>
    <w:rsid w:val="002C3CF1"/>
    <w:rsid w:val="002C5CD8"/>
    <w:rsid w:val="002D4252"/>
    <w:rsid w:val="002D780E"/>
    <w:rsid w:val="002E1D31"/>
    <w:rsid w:val="002E5F24"/>
    <w:rsid w:val="00317A57"/>
    <w:rsid w:val="0033532D"/>
    <w:rsid w:val="00343ADF"/>
    <w:rsid w:val="00375100"/>
    <w:rsid w:val="00393CFC"/>
    <w:rsid w:val="003C4083"/>
    <w:rsid w:val="003D1ED7"/>
    <w:rsid w:val="003D27D7"/>
    <w:rsid w:val="003E235D"/>
    <w:rsid w:val="003E469F"/>
    <w:rsid w:val="003F46ED"/>
    <w:rsid w:val="003F7A53"/>
    <w:rsid w:val="004052D3"/>
    <w:rsid w:val="00417394"/>
    <w:rsid w:val="00447681"/>
    <w:rsid w:val="004674B4"/>
    <w:rsid w:val="00493583"/>
    <w:rsid w:val="004C7644"/>
    <w:rsid w:val="004D5A64"/>
    <w:rsid w:val="00502B4F"/>
    <w:rsid w:val="0052378C"/>
    <w:rsid w:val="005335FE"/>
    <w:rsid w:val="005C0206"/>
    <w:rsid w:val="005C0364"/>
    <w:rsid w:val="005C09B3"/>
    <w:rsid w:val="005D5702"/>
    <w:rsid w:val="00606214"/>
    <w:rsid w:val="00635C00"/>
    <w:rsid w:val="0065269F"/>
    <w:rsid w:val="0065465C"/>
    <w:rsid w:val="0069013B"/>
    <w:rsid w:val="00695374"/>
    <w:rsid w:val="006B5D7E"/>
    <w:rsid w:val="006C1B53"/>
    <w:rsid w:val="006F0450"/>
    <w:rsid w:val="00701214"/>
    <w:rsid w:val="00717B54"/>
    <w:rsid w:val="0072055B"/>
    <w:rsid w:val="00741645"/>
    <w:rsid w:val="00760CE1"/>
    <w:rsid w:val="007B6CFD"/>
    <w:rsid w:val="007C18EF"/>
    <w:rsid w:val="007D33F1"/>
    <w:rsid w:val="007D7F70"/>
    <w:rsid w:val="007E5954"/>
    <w:rsid w:val="007F1CF6"/>
    <w:rsid w:val="00846AF4"/>
    <w:rsid w:val="00860358"/>
    <w:rsid w:val="008A02D4"/>
    <w:rsid w:val="008A547A"/>
    <w:rsid w:val="008F0B51"/>
    <w:rsid w:val="008F16CB"/>
    <w:rsid w:val="0090344C"/>
    <w:rsid w:val="0092189A"/>
    <w:rsid w:val="00924FE6"/>
    <w:rsid w:val="009250BE"/>
    <w:rsid w:val="0099074B"/>
    <w:rsid w:val="009A7948"/>
    <w:rsid w:val="009D6E3E"/>
    <w:rsid w:val="009F08C9"/>
    <w:rsid w:val="00A20495"/>
    <w:rsid w:val="00AB2609"/>
    <w:rsid w:val="00B3183B"/>
    <w:rsid w:val="00B73007"/>
    <w:rsid w:val="00B81FC9"/>
    <w:rsid w:val="00B82833"/>
    <w:rsid w:val="00BA121F"/>
    <w:rsid w:val="00BB06CE"/>
    <w:rsid w:val="00BB241C"/>
    <w:rsid w:val="00BF11C0"/>
    <w:rsid w:val="00C01E03"/>
    <w:rsid w:val="00C038E6"/>
    <w:rsid w:val="00C10FE9"/>
    <w:rsid w:val="00C44F5A"/>
    <w:rsid w:val="00C6387E"/>
    <w:rsid w:val="00C76131"/>
    <w:rsid w:val="00CB038C"/>
    <w:rsid w:val="00CB0DAF"/>
    <w:rsid w:val="00CD718D"/>
    <w:rsid w:val="00CF460D"/>
    <w:rsid w:val="00D109DF"/>
    <w:rsid w:val="00D161A2"/>
    <w:rsid w:val="00D230B5"/>
    <w:rsid w:val="00D34C60"/>
    <w:rsid w:val="00D46833"/>
    <w:rsid w:val="00D539AF"/>
    <w:rsid w:val="00D561C7"/>
    <w:rsid w:val="00D63706"/>
    <w:rsid w:val="00D85A3D"/>
    <w:rsid w:val="00DA6083"/>
    <w:rsid w:val="00DD080D"/>
    <w:rsid w:val="00DE36C5"/>
    <w:rsid w:val="00E06D87"/>
    <w:rsid w:val="00E22611"/>
    <w:rsid w:val="00E22711"/>
    <w:rsid w:val="00E32F7A"/>
    <w:rsid w:val="00E81C6C"/>
    <w:rsid w:val="00EC321F"/>
    <w:rsid w:val="00EE3858"/>
    <w:rsid w:val="00F244E5"/>
    <w:rsid w:val="00F32940"/>
    <w:rsid w:val="00F56C18"/>
    <w:rsid w:val="00F72EB0"/>
    <w:rsid w:val="00FA25BF"/>
    <w:rsid w:val="00FB261C"/>
    <w:rsid w:val="00FE06C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6C5"/>
  </w:style>
  <w:style w:type="paragraph" w:styleId="Zpat">
    <w:name w:val="footer"/>
    <w:basedOn w:val="Normln"/>
    <w:link w:val="ZpatChar"/>
    <w:uiPriority w:val="99"/>
    <w:unhideWhenUsed/>
    <w:rsid w:val="00DE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6C5"/>
  </w:style>
  <w:style w:type="paragraph" w:styleId="Textbubliny">
    <w:name w:val="Balloon Text"/>
    <w:basedOn w:val="Normln"/>
    <w:link w:val="TextbublinyChar"/>
    <w:uiPriority w:val="99"/>
    <w:semiHidden/>
    <w:unhideWhenUsed/>
    <w:rsid w:val="00DE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6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6C5"/>
  </w:style>
  <w:style w:type="paragraph" w:styleId="Zpat">
    <w:name w:val="footer"/>
    <w:basedOn w:val="Normln"/>
    <w:link w:val="ZpatChar"/>
    <w:uiPriority w:val="99"/>
    <w:unhideWhenUsed/>
    <w:rsid w:val="00DE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6C5"/>
  </w:style>
  <w:style w:type="paragraph" w:styleId="Textbubliny">
    <w:name w:val="Balloon Text"/>
    <w:basedOn w:val="Normln"/>
    <w:link w:val="TextbublinyChar"/>
    <w:uiPriority w:val="99"/>
    <w:semiHidden/>
    <w:unhideWhenUsed/>
    <w:rsid w:val="00DE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5BB5-ACCE-4F1D-A50E-79DE39F2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1929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cp:lastPrinted>2018-04-24T08:43:00Z</cp:lastPrinted>
  <dcterms:created xsi:type="dcterms:W3CDTF">2018-05-18T07:54:00Z</dcterms:created>
  <dcterms:modified xsi:type="dcterms:W3CDTF">2018-05-18T07:54:00Z</dcterms:modified>
</cp:coreProperties>
</file>