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45257" w14:textId="33AD8FCF" w:rsidR="00540CF9" w:rsidRPr="00540CF9" w:rsidRDefault="00540CF9" w:rsidP="00540CF9">
      <w:pPr>
        <w:ind w:firstLine="708"/>
        <w:rPr>
          <w:b/>
          <w:bCs/>
          <w:sz w:val="28"/>
          <w:szCs w:val="28"/>
        </w:rPr>
      </w:pPr>
      <w:r w:rsidRPr="00540CF9">
        <w:rPr>
          <w:b/>
          <w:bCs/>
          <w:sz w:val="28"/>
          <w:szCs w:val="28"/>
        </w:rPr>
        <w:t>Vyhláška č. 273/2021 Sb. hlava X odpady ze zdravotní péče</w:t>
      </w:r>
    </w:p>
    <w:p w14:paraId="349C42AC" w14:textId="77777777" w:rsidR="00540CF9" w:rsidRDefault="00540CF9" w:rsidP="00540CF9"/>
    <w:p w14:paraId="1E146AC6" w14:textId="77777777" w:rsidR="00540CF9" w:rsidRDefault="00540CF9" w:rsidP="00540CF9"/>
    <w:p w14:paraId="1AA4F482" w14:textId="69B69F91" w:rsidR="00540CF9" w:rsidRDefault="00540CF9" w:rsidP="00540CF9">
      <w:r>
        <w:t>HLAVA X</w:t>
      </w:r>
    </w:p>
    <w:p w14:paraId="4544E8E2" w14:textId="77777777" w:rsidR="00540CF9" w:rsidRDefault="00540CF9" w:rsidP="00540CF9"/>
    <w:p w14:paraId="7FA6EEC7" w14:textId="77777777" w:rsidR="00540CF9" w:rsidRDefault="00540CF9" w:rsidP="00540CF9">
      <w:r>
        <w:t>ODPADY ZE ZDRAVOTNÍ A VETERINÁRNÍ PÉČE</w:t>
      </w:r>
    </w:p>
    <w:p w14:paraId="42234FD7" w14:textId="77777777" w:rsidR="00540CF9" w:rsidRDefault="00540CF9" w:rsidP="00540CF9"/>
    <w:p w14:paraId="5FBAB535" w14:textId="77777777" w:rsidR="00540CF9" w:rsidRDefault="00540CF9" w:rsidP="00540CF9">
      <w:r>
        <w:t>§ 72</w:t>
      </w:r>
    </w:p>
    <w:p w14:paraId="18C6A4BF" w14:textId="77777777" w:rsidR="00540CF9" w:rsidRDefault="00540CF9" w:rsidP="00540CF9">
      <w:r>
        <w:t xml:space="preserve"> </w:t>
      </w:r>
    </w:p>
    <w:p w14:paraId="17AAFBD8" w14:textId="77777777" w:rsidR="00540CF9" w:rsidRDefault="00540CF9" w:rsidP="00540CF9">
      <w:r>
        <w:tab/>
        <w:t>(1) Odpady ze zdravotní nebo veterinární péče musí být odděleně soustřeďovány od okamžiku svého vzniku, a to alespoň v následujícím rozsahu:</w:t>
      </w:r>
    </w:p>
    <w:p w14:paraId="158C59C0" w14:textId="77777777" w:rsidR="00540CF9" w:rsidRDefault="00540CF9" w:rsidP="00540CF9">
      <w:r>
        <w:t xml:space="preserve"> </w:t>
      </w:r>
    </w:p>
    <w:p w14:paraId="445BCAC7" w14:textId="77777777" w:rsidR="00540CF9" w:rsidRDefault="00540CF9" w:rsidP="00540CF9">
      <w:r>
        <w:t>a) ostré předměty,</w:t>
      </w:r>
    </w:p>
    <w:p w14:paraId="107F1EB2" w14:textId="77777777" w:rsidR="00540CF9" w:rsidRDefault="00540CF9" w:rsidP="00540CF9">
      <w:r>
        <w:t xml:space="preserve"> </w:t>
      </w:r>
    </w:p>
    <w:p w14:paraId="77C94370" w14:textId="77777777" w:rsidR="00540CF9" w:rsidRDefault="00540CF9" w:rsidP="00540CF9">
      <w:r>
        <w:t>b) nepoužitelná léčiva,</w:t>
      </w:r>
    </w:p>
    <w:p w14:paraId="7F2D2967" w14:textId="77777777" w:rsidR="00540CF9" w:rsidRDefault="00540CF9" w:rsidP="00540CF9">
      <w:r>
        <w:t xml:space="preserve"> </w:t>
      </w:r>
    </w:p>
    <w:p w14:paraId="029A4F3B" w14:textId="77777777" w:rsidR="00540CF9" w:rsidRDefault="00540CF9" w:rsidP="00540CF9">
      <w:r>
        <w:t>c) odpady určené ke spálení,</w:t>
      </w:r>
    </w:p>
    <w:p w14:paraId="74DE32D1" w14:textId="77777777" w:rsidR="00540CF9" w:rsidRDefault="00540CF9" w:rsidP="00540CF9">
      <w:r>
        <w:t xml:space="preserve"> </w:t>
      </w:r>
    </w:p>
    <w:p w14:paraId="0B507876" w14:textId="77777777" w:rsidR="00540CF9" w:rsidRDefault="00540CF9" w:rsidP="00540CF9">
      <w:r>
        <w:t>d) odpady určené k dekontaminaci a</w:t>
      </w:r>
    </w:p>
    <w:p w14:paraId="292A0D14" w14:textId="77777777" w:rsidR="00540CF9" w:rsidRDefault="00540CF9" w:rsidP="00540CF9">
      <w:r>
        <w:t xml:space="preserve"> </w:t>
      </w:r>
    </w:p>
    <w:p w14:paraId="4D44734F" w14:textId="77777777" w:rsidR="00540CF9" w:rsidRDefault="00540CF9" w:rsidP="00540CF9">
      <w:r>
        <w:t>e) komunální odpad.</w:t>
      </w:r>
    </w:p>
    <w:p w14:paraId="56087CA2" w14:textId="77777777" w:rsidR="00540CF9" w:rsidRDefault="00540CF9" w:rsidP="00540CF9">
      <w:r>
        <w:t xml:space="preserve"> </w:t>
      </w:r>
    </w:p>
    <w:p w14:paraId="1EA23203" w14:textId="77777777" w:rsidR="00540CF9" w:rsidRDefault="00540CF9" w:rsidP="00540CF9">
      <w:r>
        <w:tab/>
        <w:t>(2) Soustřeďovací prostředky na odpady ze zdravotní nebo veterinární péče musí splňovat následující požadavky:</w:t>
      </w:r>
    </w:p>
    <w:p w14:paraId="4F656ACA" w14:textId="77777777" w:rsidR="00540CF9" w:rsidRDefault="00540CF9" w:rsidP="00540CF9">
      <w:r>
        <w:t xml:space="preserve"> </w:t>
      </w:r>
    </w:p>
    <w:p w14:paraId="00BEAF16" w14:textId="77777777" w:rsidR="00540CF9" w:rsidRDefault="00540CF9" w:rsidP="00540CF9">
      <w:r>
        <w:t>a) musí být certifikovány pro daný způsob použití,</w:t>
      </w:r>
    </w:p>
    <w:p w14:paraId="2E4FA174" w14:textId="77777777" w:rsidR="00540CF9" w:rsidRDefault="00540CF9" w:rsidP="00540CF9">
      <w:r>
        <w:t xml:space="preserve"> </w:t>
      </w:r>
    </w:p>
    <w:p w14:paraId="3FF1BD67" w14:textId="77777777" w:rsidR="00540CF9" w:rsidRDefault="00540CF9" w:rsidP="00540CF9">
      <w:r>
        <w:t>b) nádoby na ostré předměty musí splňovat požadavky podle technické normy ČSN EN ISO 23907 (85 4002) Ochrana před poraněním ostrými předměty,</w:t>
      </w:r>
    </w:p>
    <w:p w14:paraId="37FBEABA" w14:textId="77777777" w:rsidR="00540CF9" w:rsidRDefault="00540CF9" w:rsidP="00540CF9">
      <w:r>
        <w:t xml:space="preserve"> </w:t>
      </w:r>
    </w:p>
    <w:p w14:paraId="5668BCAF" w14:textId="77777777" w:rsidR="00540CF9" w:rsidRDefault="00540CF9" w:rsidP="00540CF9">
      <w:r>
        <w:t xml:space="preserve">c) nádoby pro nebezpečný odpad musí být pevné, nepropustné, </w:t>
      </w:r>
      <w:proofErr w:type="spellStart"/>
      <w:r>
        <w:t>nepropíchnutelné</w:t>
      </w:r>
      <w:proofErr w:type="spellEnd"/>
      <w:r>
        <w:t xml:space="preserve"> a uzavíratelné,</w:t>
      </w:r>
    </w:p>
    <w:p w14:paraId="0B1B5A9F" w14:textId="77777777" w:rsidR="00540CF9" w:rsidRDefault="00540CF9" w:rsidP="00540CF9">
      <w:r>
        <w:t xml:space="preserve"> </w:t>
      </w:r>
    </w:p>
    <w:p w14:paraId="33703F75" w14:textId="77777777" w:rsidR="00540CF9" w:rsidRDefault="00540CF9" w:rsidP="00540CF9">
      <w:r>
        <w:lastRenderedPageBreak/>
        <w:t xml:space="preserve">d) plastové pytle musí mít maximální objem 0,1 </w:t>
      </w:r>
      <w:proofErr w:type="spellStart"/>
      <w:r>
        <w:t>m3</w:t>
      </w:r>
      <w:proofErr w:type="spellEnd"/>
      <w:r>
        <w:t>, tloušťka materiálu musí být alespoň 0,1 mm; v případě plastových pytlů, které se používají na pracovištích s vysokým rizikem infekčních činitelů, musí být tloušťka materiálu alespoň 0,2 mm; při použití plastového pytle z tenčího materiálu musí být použito více pytlů do požadované tloušťky nebo musí být pytel umístěn do nádoby, která musí být z dezinfikovatelného a čistitelného materiálu,</w:t>
      </w:r>
    </w:p>
    <w:p w14:paraId="743F4018" w14:textId="77777777" w:rsidR="00540CF9" w:rsidRDefault="00540CF9" w:rsidP="00540CF9">
      <w:r>
        <w:t xml:space="preserve"> </w:t>
      </w:r>
    </w:p>
    <w:p w14:paraId="398ADBB2" w14:textId="77777777" w:rsidR="00540CF9" w:rsidRDefault="00540CF9" w:rsidP="00540CF9">
      <w:r>
        <w:t>e) kromě obecných požadavků musí být dále označeny</w:t>
      </w:r>
    </w:p>
    <w:p w14:paraId="1F1B02A0" w14:textId="77777777" w:rsidR="00540CF9" w:rsidRDefault="00540CF9" w:rsidP="00540CF9">
      <w:r>
        <w:t>1. časem vzniku odpadu,</w:t>
      </w:r>
    </w:p>
    <w:p w14:paraId="6A40681F" w14:textId="77777777" w:rsidR="00540CF9" w:rsidRDefault="00540CF9" w:rsidP="00540CF9">
      <w:r>
        <w:t>2. konkrétním oddělením, kde odpad vznikl,</w:t>
      </w:r>
    </w:p>
    <w:p w14:paraId="43E76FB6" w14:textId="77777777" w:rsidR="00540CF9" w:rsidRDefault="00540CF9" w:rsidP="00540CF9">
      <w:r>
        <w:t>3. jménem osoby zodpovědné za nakládání a označení,</w:t>
      </w:r>
    </w:p>
    <w:p w14:paraId="20B57C06" w14:textId="77777777" w:rsidR="00540CF9" w:rsidRDefault="00540CF9" w:rsidP="00540CF9">
      <w:r>
        <w:t>4. údajem o hmotnosti odpadu a</w:t>
      </w:r>
    </w:p>
    <w:p w14:paraId="6D63C306" w14:textId="77777777" w:rsidR="00540CF9" w:rsidRDefault="00540CF9" w:rsidP="00540CF9">
      <w:r>
        <w:t>5. údajem o dalším způsobu nakládání.</w:t>
      </w:r>
    </w:p>
    <w:p w14:paraId="273DBD02" w14:textId="77777777" w:rsidR="00540CF9" w:rsidRDefault="00540CF9" w:rsidP="00540CF9">
      <w:r>
        <w:t xml:space="preserve"> </w:t>
      </w:r>
    </w:p>
    <w:p w14:paraId="0688CB13" w14:textId="77777777" w:rsidR="00540CF9" w:rsidRDefault="00540CF9" w:rsidP="00540CF9">
      <w:r>
        <w:tab/>
        <w:t>(3) Odpady se z pracoviště zdravotnického zařízení nebo místa poskytování veterinární péče odstraňují denně.</w:t>
      </w:r>
    </w:p>
    <w:p w14:paraId="48E3471B" w14:textId="77777777" w:rsidR="00540CF9" w:rsidRDefault="00540CF9" w:rsidP="00540CF9">
      <w:r>
        <w:t xml:space="preserve"> </w:t>
      </w:r>
    </w:p>
    <w:p w14:paraId="522BC148" w14:textId="77777777" w:rsidR="00540CF9" w:rsidRDefault="00540CF9" w:rsidP="00540CF9">
      <w:r>
        <w:tab/>
        <w:t xml:space="preserve">(4) Vysoce infekční odpad musí být bezprostředně po vzniku upraven dekontaminací certifikovaným technologickým </w:t>
      </w:r>
      <w:proofErr w:type="spellStart"/>
      <w:r>
        <w:t>zařízením22</w:t>
      </w:r>
      <w:proofErr w:type="spellEnd"/>
      <w:r>
        <w:t>).</w:t>
      </w:r>
    </w:p>
    <w:p w14:paraId="73A2C543" w14:textId="77777777" w:rsidR="00540CF9" w:rsidRDefault="00540CF9" w:rsidP="00540CF9">
      <w:r>
        <w:t xml:space="preserve"> </w:t>
      </w:r>
    </w:p>
    <w:p w14:paraId="4676A0F0" w14:textId="77777777" w:rsidR="00540CF9" w:rsidRDefault="00540CF9" w:rsidP="00540CF9">
      <w:r>
        <w:t>§ 73</w:t>
      </w:r>
    </w:p>
    <w:p w14:paraId="5008EBEE" w14:textId="77777777" w:rsidR="00540CF9" w:rsidRDefault="00540CF9" w:rsidP="00540CF9">
      <w:r>
        <w:t xml:space="preserve"> </w:t>
      </w:r>
    </w:p>
    <w:p w14:paraId="014FF403" w14:textId="77777777" w:rsidR="00540CF9" w:rsidRDefault="00540CF9" w:rsidP="00540CF9">
      <w:r>
        <w:tab/>
        <w:t>(1) Náležitosti pokynů pro nakládání s odpady ze zdravotnictví a veterinární péče jsou stanoveny v příloze č. 48 k této vyhlášce.</w:t>
      </w:r>
    </w:p>
    <w:p w14:paraId="7350D5CD" w14:textId="77777777" w:rsidR="00540CF9" w:rsidRDefault="00540CF9" w:rsidP="00540CF9">
      <w:r>
        <w:t xml:space="preserve"> </w:t>
      </w:r>
    </w:p>
    <w:p w14:paraId="7F271AF2" w14:textId="77777777" w:rsidR="00540CF9" w:rsidRDefault="00540CF9" w:rsidP="00540CF9">
      <w:r>
        <w:tab/>
        <w:t>(2) Kategorie zaměstnanců pro účely školení pro nakládání s odpady ze zdravotní a veterinární péče jsou vymezeny v bodě 1 přílohy č. 49 k této vyhlášce.</w:t>
      </w:r>
    </w:p>
    <w:p w14:paraId="1A41BCDD" w14:textId="77777777" w:rsidR="00540CF9" w:rsidRDefault="00540CF9" w:rsidP="00540CF9">
      <w:r>
        <w:t xml:space="preserve"> </w:t>
      </w:r>
    </w:p>
    <w:p w14:paraId="66F72301" w14:textId="77777777" w:rsidR="00540CF9" w:rsidRDefault="00540CF9" w:rsidP="00540CF9">
      <w:r>
        <w:tab/>
        <w:t>(3) Požadavky na obsah školení pro nakládání s odpady ze zdravotní a veterinární péče jsou vymezeny v bodě 2 přílohy č. 49 k této vyhlášce.</w:t>
      </w:r>
    </w:p>
    <w:p w14:paraId="3206CA76" w14:textId="77777777" w:rsidR="00540CF9" w:rsidRDefault="00540CF9" w:rsidP="00540CF9">
      <w:r>
        <w:t xml:space="preserve"> </w:t>
      </w:r>
    </w:p>
    <w:p w14:paraId="4991D653" w14:textId="77777777" w:rsidR="00540CF9" w:rsidRDefault="00540CF9" w:rsidP="00540CF9">
      <w:r>
        <w:t>§ 74</w:t>
      </w:r>
    </w:p>
    <w:p w14:paraId="7AD81699" w14:textId="77777777" w:rsidR="00540CF9" w:rsidRDefault="00540CF9" w:rsidP="00540CF9">
      <w:r>
        <w:t>Úprava odpadů ze zdravotní a veterinární péče</w:t>
      </w:r>
    </w:p>
    <w:p w14:paraId="4EE7F3BA" w14:textId="77777777" w:rsidR="00540CF9" w:rsidRDefault="00540CF9" w:rsidP="00540CF9"/>
    <w:p w14:paraId="337E020F" w14:textId="77777777" w:rsidR="00540CF9" w:rsidRDefault="00540CF9" w:rsidP="00540CF9">
      <w:r>
        <w:tab/>
        <w:t xml:space="preserve">(1) V provozním řádu zařízení určeného pro nakládání s odpady, které provádí odstranění nebezpečné vlastnosti </w:t>
      </w:r>
      <w:proofErr w:type="spellStart"/>
      <w:r>
        <w:t>HP9</w:t>
      </w:r>
      <w:proofErr w:type="spellEnd"/>
      <w:r>
        <w:t xml:space="preserve"> infekčnost (dále jen "dekontaminace odpadů"), musí být uveden způsob a </w:t>
      </w:r>
      <w:r>
        <w:lastRenderedPageBreak/>
        <w:t>četnost kontroly účinnosti dekontaminace odpadů včetně nastavení fyzikálních, chemických a biologických indikátorů. Součástí provozního řádu musí být i nastavení způsobu záznamu o průběhu jednotlivých dekontaminačních cyklů.</w:t>
      </w:r>
    </w:p>
    <w:p w14:paraId="0421CAFA" w14:textId="77777777" w:rsidR="00540CF9" w:rsidRDefault="00540CF9" w:rsidP="00540CF9">
      <w:r>
        <w:t xml:space="preserve"> </w:t>
      </w:r>
    </w:p>
    <w:p w14:paraId="1F747DEA" w14:textId="77777777" w:rsidR="00540CF9" w:rsidRDefault="00540CF9" w:rsidP="00540CF9">
      <w:r>
        <w:tab/>
        <w:t>(2) Provozovatel zařízení podle odstavce 1 je povinen průběžně kontrolovat nastavení technických parametrů, které ovlivňují účinnost dekontaminačního procesu, a minimálně jedenkrát ročně provádět kontrolu zařízení autorizovanou servisní firmou. O provedených kontrolách vede záznamy v provozním deníku zařízení a dokumenty archivuje.</w:t>
      </w:r>
    </w:p>
    <w:p w14:paraId="530F2A1C" w14:textId="77777777" w:rsidR="00540CF9" w:rsidRDefault="00540CF9" w:rsidP="00540CF9">
      <w:r>
        <w:t xml:space="preserve"> </w:t>
      </w:r>
    </w:p>
    <w:p w14:paraId="07CF658B" w14:textId="77777777" w:rsidR="00540CF9" w:rsidRDefault="00540CF9" w:rsidP="00540CF9">
      <w:r>
        <w:tab/>
        <w:t>(3) Za účinnou dekontaminaci odpadů lze považovat dosažení alespoň úrovně účinnosti dekontaminace třídy III. V případě kontaminace rezistentními bakteriemi Staphylococcus aureus se vyžaduje úroveň IV. Třídy úrovně účinnosti dekontaminace odpadů jsou uvedeny v příloze č. 50 k této vyhlášce.</w:t>
      </w:r>
    </w:p>
    <w:p w14:paraId="3A773227" w14:textId="77777777" w:rsidR="00540CF9" w:rsidRDefault="00540CF9" w:rsidP="00540CF9">
      <w:r>
        <w:t xml:space="preserve"> </w:t>
      </w:r>
    </w:p>
    <w:p w14:paraId="09CBE5E7" w14:textId="77777777" w:rsidR="00540CF9" w:rsidRDefault="00540CF9" w:rsidP="00540CF9">
      <w:r>
        <w:t>§ 75</w:t>
      </w:r>
    </w:p>
    <w:p w14:paraId="6E3F7953" w14:textId="77777777" w:rsidR="00540CF9" w:rsidRDefault="00540CF9" w:rsidP="00540CF9">
      <w:r>
        <w:t>Odpad léčiv z domácností</w:t>
      </w:r>
    </w:p>
    <w:p w14:paraId="141E5E04" w14:textId="77777777" w:rsidR="00540CF9" w:rsidRDefault="00540CF9" w:rsidP="00540CF9"/>
    <w:p w14:paraId="6C09727A" w14:textId="77777777" w:rsidR="00540CF9" w:rsidRDefault="00540CF9" w:rsidP="00540CF9">
      <w:r>
        <w:tab/>
        <w:t xml:space="preserve">(1) Odpad léčiv z domácností se v lékárnách shromažďují v pevných, </w:t>
      </w:r>
      <w:proofErr w:type="spellStart"/>
      <w:r>
        <w:t>nepropíchnutelných</w:t>
      </w:r>
      <w:proofErr w:type="spellEnd"/>
      <w:r>
        <w:t xml:space="preserve"> a nepropustných nádobách. Náklady na pořízení, udržování, vyprazdňování, výměnu a odstraňování nádob jsou součástí nákladů vzniklých s odevzdáním nepoužitelných léčiv a s jejich odstraněním, které osobám přebírajícím bezúplatně nepoužitelná léčiva od lékáren hradí stát prostřednictvím krajského úřadu.</w:t>
      </w:r>
    </w:p>
    <w:p w14:paraId="4179A6E9" w14:textId="77777777" w:rsidR="00540CF9" w:rsidRDefault="00540CF9" w:rsidP="00540CF9">
      <w:r>
        <w:t xml:space="preserve"> </w:t>
      </w:r>
    </w:p>
    <w:p w14:paraId="73050465" w14:textId="77777777" w:rsidR="00540CF9" w:rsidRDefault="00540CF9" w:rsidP="00540CF9">
      <w:r>
        <w:tab/>
        <w:t>(2) Provozovatel lékárny předává krajskému úřadu údaje o množství odpadu léčiv z domácností předaného do zařízení pro nakládání s odpady na formuláři podle přílohy č. 51 k této vyhlášce.</w:t>
      </w:r>
    </w:p>
    <w:p w14:paraId="22868909" w14:textId="77777777" w:rsidR="00540CF9" w:rsidRDefault="00540CF9" w:rsidP="00540CF9">
      <w:r>
        <w:t xml:space="preserve"> </w:t>
      </w:r>
    </w:p>
    <w:p w14:paraId="1E43D8F1" w14:textId="77777777" w:rsidR="00540CF9" w:rsidRDefault="00540CF9" w:rsidP="00540CF9">
      <w:r>
        <w:tab/>
        <w:t>(3) Provozovatel lékárny splní povinnost zaslání ročního hlášení o produkci a nakládání s odpady ve vztahu k odpadu léčiv z domácností, pokud předá krajskému úřadu údaje o množství odpadu léčiv z domácností za všechny 4 kalendářní čtvrtletí daného roku.</w:t>
      </w:r>
    </w:p>
    <w:p w14:paraId="2BE651A5" w14:textId="77777777" w:rsidR="00540CF9" w:rsidRDefault="00540CF9" w:rsidP="00540CF9">
      <w:r>
        <w:t xml:space="preserve"> </w:t>
      </w:r>
    </w:p>
    <w:p w14:paraId="3DD6F458" w14:textId="77777777" w:rsidR="00540CF9" w:rsidRDefault="00540CF9" w:rsidP="00540CF9">
      <w:r>
        <w:tab/>
        <w:t>(4) Krajský úřad zasílá ministerstvu souhrnné údaje o množství odpadu léčiv z domácností předaných provozovateli lékáren do zařízení určených pro nakládání s odpady podle jednotlivých druhů odpadu prostřednictvím Informačního systému odpadového hospodářství nebo s využitím dálkového přístupu do Informačního systému odpadového hospodářství.</w:t>
      </w:r>
    </w:p>
    <w:p w14:paraId="7A689FCB" w14:textId="77777777" w:rsidR="00540CF9" w:rsidRDefault="00540CF9" w:rsidP="00540CF9">
      <w:r>
        <w:t xml:space="preserve"> </w:t>
      </w:r>
    </w:p>
    <w:p w14:paraId="1AC7280F" w14:textId="77777777" w:rsidR="00540CF9" w:rsidRDefault="00540CF9" w:rsidP="00540CF9">
      <w:r>
        <w:t xml:space="preserve">____________________ </w:t>
      </w:r>
    </w:p>
    <w:p w14:paraId="65587DEC" w14:textId="77777777" w:rsidR="00540CF9" w:rsidRDefault="00540CF9" w:rsidP="00540CF9">
      <w:r>
        <w:t xml:space="preserve"> </w:t>
      </w:r>
    </w:p>
    <w:p w14:paraId="2E611241" w14:textId="0EE3A29A" w:rsidR="00540CF9" w:rsidRDefault="00540CF9" w:rsidP="00540CF9">
      <w:r>
        <w:lastRenderedPageBreak/>
        <w:t>22) Vyhláška č. 306/2012 Sb., o podmínkách předcházení, vzniku a šíření infekčních onemocnění a o hygienických požadavcích na provoz zdravotnických zařízení a ústavů sociální péče, ve znění pozdějších předpisů.</w:t>
      </w:r>
    </w:p>
    <w:sectPr w:rsidR="00540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F9"/>
    <w:rsid w:val="00333961"/>
    <w:rsid w:val="0054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0AF43"/>
  <w15:chartTrackingRefBased/>
  <w15:docId w15:val="{BA97B19B-C1B3-4EB3-B64E-818DE7B8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683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2</cp:revision>
  <dcterms:created xsi:type="dcterms:W3CDTF">2022-10-26T08:17:00Z</dcterms:created>
  <dcterms:modified xsi:type="dcterms:W3CDTF">2022-10-26T08:17:00Z</dcterms:modified>
</cp:coreProperties>
</file>