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D6A2C" w14:textId="7CECA2A8" w:rsidR="00B037EC" w:rsidRDefault="00B037EC" w:rsidP="00B037EC">
      <w:r>
        <w:t>II.</w:t>
      </w:r>
      <w:r w:rsidR="007625D4">
        <w:t xml:space="preserve"> </w:t>
      </w:r>
      <w:r>
        <w:t>ÚS 1774/14</w:t>
      </w:r>
    </w:p>
    <w:p w14:paraId="336ECFDC" w14:textId="77777777" w:rsidR="00B037EC" w:rsidRDefault="00B037EC" w:rsidP="00B037EC"/>
    <w:p w14:paraId="3D28F567" w14:textId="77777777" w:rsidR="00B037EC" w:rsidRDefault="00B037EC" w:rsidP="00B037EC">
      <w:r>
        <w:tab/>
        <w:t xml:space="preserve">Základním kritériem, jež má vést k rozhodnutí o použitelnosti či nepoužitelnosti záznamu rozhovoru pořízeného soukromou osobou bez vědomí nahrávané osoby jako důkazu v příslušném řízení, je poměřování chráněných práv a zájmů, které se v této soukromé sféře střetávají, a kde se stát stává arbitrem (zpravidla prostřednictvím soudu) rozhodujícím o tom, který z těchto zájmů bude v daném konkrétním střetu převažujícím. Hodnocení použitelnosti či nepoužitelnosti takto opatřených (a státu předložených, předaných) informací se bude provádět podle norem procesních, které však jen vymezují pravidla pro to, jak zjistit náležitým způsobem skutkový stav a nalézt „materiální“ právo, tedy rozhodnout o vlastním předmětu sporu. Kromě okolností, za nichž byla taková nahrávka pořízena, bude rozhodující i význam právem chráněného či uznávaného zájmu, který je předmětem vlastního řízení, a možnosti, které měl účastník, uplatňující informace z nahrávky, k dispozici k tomu, aby získal takové informace jiným </w:t>
      </w:r>
      <w:proofErr w:type="gramStart"/>
      <w:r>
        <w:t>způsobem,</w:t>
      </w:r>
      <w:proofErr w:type="gramEnd"/>
      <w:r>
        <w:t xml:space="preserve"> než za cenu porušení soukromí druhé osoby.</w:t>
      </w:r>
    </w:p>
    <w:p w14:paraId="675B3905" w14:textId="77777777" w:rsidR="00B037EC" w:rsidRDefault="00B037EC" w:rsidP="00B037EC"/>
    <w:p w14:paraId="31A77565" w14:textId="77777777" w:rsidR="00B037EC" w:rsidRDefault="00B037EC" w:rsidP="00B037EC">
      <w:r>
        <w:tab/>
        <w:t xml:space="preserve">2. V judikatuře Ústavního soudu proběhla </w:t>
      </w:r>
      <w:proofErr w:type="spellStart"/>
      <w:r>
        <w:t>konstitucionalizace</w:t>
      </w:r>
      <w:proofErr w:type="spellEnd"/>
      <w:r>
        <w:t xml:space="preserve"> ochrany slabší smluvní strany jako principu ústavněprávního významu, jímž se orgány veřejné moci mají v aplikační praxi povinnost řídit. Tento princip je obzvláště akcentován v oblasti práva pracovního, jež musí účinným způsobem chránit zaměstnance před jakýmikoli formami nátlaku a svévole ze strany zaměstnavatele, pokud jde o ukončení pracovního poměru. Jde o projev ochranné funkce pracovního práva a principu ochrany stability pracovního poměru. Při rozhodování pracovněprávních sporů musejí mít soudy tento vůdčí princip stále na zřeteli, a to zejména při vedení dokazování, neboť jinak by se soudy poskytovaná ochrana zaměstnance před svévolí zaměstnavatele stala jen formální a neúčinnou. Obecné soudy mají především povinnost vzít v úvahu obvyklou důkazní nouzi na straně zaměstnance, jenž se snaží prokázat nezákonný postup zaměstnavatele při rozvázání pracovního poměru.</w:t>
      </w:r>
    </w:p>
    <w:p w14:paraId="004F71D9" w14:textId="77777777" w:rsidR="00B037EC" w:rsidRDefault="00B037EC" w:rsidP="00B037EC"/>
    <w:p w14:paraId="02CF3042" w14:textId="77777777" w:rsidR="00B037EC" w:rsidRPr="007D13A6" w:rsidRDefault="00B037EC" w:rsidP="00B037EC">
      <w:pPr>
        <w:rPr>
          <w:b/>
          <w:bCs/>
        </w:rPr>
      </w:pPr>
      <w:r>
        <w:tab/>
      </w:r>
      <w:r w:rsidRPr="007D13A6">
        <w:rPr>
          <w:b/>
          <w:bCs/>
        </w:rPr>
        <w:t>3. Za běžných okolností je svévolné nahrávání soukromých rozhovorů bez vědomí jejich účastníků hrubým zásahem do jejich soukromí. Takovýto postup s rysy záludnosti je ve velké většině případů morálně i právně zcela nepřijatelný, zejména, je-li veden záměrem nahrávanou osobu poškodit. Ústavní soud se rozhodně staví proti nekalým praktikám vzájemného elektronického sledování a skrytého nahrávání při soukromých i profesionálních jednáních, jež zpravidla jsou nejen v rozporu s právem, ale, hodnoceno po stránce sociálně etické, šíří ve společnosti atmosféru podezíravosti, strachu, nejistoty a nedůvěry. Zcela odlišně je však třeba posuzovat případy, kdy je tajné pořízení audiozáznamu rozhovoru součástí obrany oběti trestného činu proti pachateli nebo jde-li o způsob dosažení právní ochrany pro výrazně slabší stranu významného občanskoprávního a zejména pracovněprávního sporu. Zásah do práva na soukromí osoby, jejíž mluvený projev je zaznamenán, je zde plně ospravedlnitelný zájmem na ochraně slabší strany právního vztahu, jíž hrozí závažná újma (včetně např. ztráty zaměstnání). Opatření jediného nebo klíčového důkazu touto cestou je analogické k jednání za podmínek krajní nouze či dovolené svépomoci.</w:t>
      </w:r>
    </w:p>
    <w:p w14:paraId="617AFDB6" w14:textId="77777777" w:rsidR="00B037EC" w:rsidRDefault="00B037EC" w:rsidP="00B037EC"/>
    <w:p w14:paraId="1E0DA755" w14:textId="46641E00" w:rsidR="00B037EC" w:rsidRDefault="00B037EC" w:rsidP="00B037EC">
      <w:r>
        <w:tab/>
        <w:t xml:space="preserve">4. Obecné soudy postupem, kdy nepřipustily jako důkaz stěžovatelem (zaměstnancem) navrhovanou audionahrávku rozhovoru mezi jím a členem zahraničního vedení zaměstnavatele, způsobilou zásadně ovlivnit skutková zjištění v projednávané věci, tzn. přispět k objasnění skutečného </w:t>
      </w:r>
      <w:r>
        <w:lastRenderedPageBreak/>
        <w:t>důvodu výpovědi z pracovního poměru, nedůvodně upřednostnily právo na ochranu osobnosti této nahrávané osoby před právem na spravedlivý proces stěžovatele podle článku 36 odst. 1 Listiny základních práv a svobod.</w:t>
      </w:r>
    </w:p>
    <w:sectPr w:rsidR="00B03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EC"/>
    <w:rsid w:val="007625D4"/>
    <w:rsid w:val="007D13A6"/>
    <w:rsid w:val="00A27AF3"/>
    <w:rsid w:val="00A665C6"/>
    <w:rsid w:val="00B037EC"/>
    <w:rsid w:val="00E90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17FE"/>
  <w15:chartTrackingRefBased/>
  <w15:docId w15:val="{6D11ADFD-8577-4899-BFAC-1524FFA5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3181</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2024-11-26T09:28:00Z</dcterms:created>
  <dcterms:modified xsi:type="dcterms:W3CDTF">2024-11-26T09:28:00Z</dcterms:modified>
</cp:coreProperties>
</file>