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Revizní komise 11. 5. 2022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Přítomní:</w:t>
      </w:r>
      <w:r w:rsidDel="00000000" w:rsidR="00000000" w:rsidRPr="00000000">
        <w:rPr>
          <w:rtl w:val="0"/>
        </w:rPr>
        <w:t xml:space="preserve"> Mgr. Milena Čámková, Mgr. Pavlína Froňková, Mgr. Iva Bajtlerová, Jaroslava Čápová, Jana Nováková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Omluveni:</w:t>
      </w:r>
      <w:r w:rsidDel="00000000" w:rsidR="00000000" w:rsidRPr="00000000">
        <w:rPr>
          <w:rtl w:val="0"/>
        </w:rPr>
        <w:t xml:space="preserve"> PhDr. Markéta Štochlová (nemoc)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  <w:t xml:space="preserve">Revizní komise se sešla v počtu 2 osob (Čámková, Froňková; Štochlová - náhlé onemocnění) a byla zahájena v 9:30. 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  <w:t xml:space="preserve">Revizní komisi byly předloženy tyto dokumenty: 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výpisy z banky za rok 2020 s kopiemi faktur, cestovními doklady - revizní komisi byly zodpovězeny všechny otázky, které se týkaly dokladů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pověření AKL za rok 2020 a 2021 - bez námitek 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pracovní smlouvy na roky 2020 a 2021 - bez námitek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souhlasná stanoviska AKL za roky 2020 a 2021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vyúčtování jednotlivých kurzů realizovaných v roce 2020 - bez námitek</w:t>
      </w:r>
    </w:p>
    <w:p w:rsidR="00000000" w:rsidDel="00000000" w:rsidP="00000000" w:rsidRDefault="00000000" w:rsidRPr="00000000" w14:paraId="00000010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Hotovostní platby v roce 2020 neprobíhaly (Covid)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  <w:t xml:space="preserve">Revizní komise obdržela seznam nezaplacených členských příspěvků (po I. zaslané upomínce) - celkem 40 neplatičů. Revizní komise těmto členům zašle II. upomínku. V případě, že nebude platba připsána do 31. 5. 2022 dojde k ukončení jejich členství. </w:t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  <w:t xml:space="preserve">Při dnešní kontrole nebyly zjištěny nedostatky, všechny otázky byly zodpovězeny, příslušné doklady a smlouvy předloženy. 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  <w:t xml:space="preserve">V Praze dne 11. 5. 2022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  <w:t xml:space="preserve">Milena Čámková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Pavlína Froňková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Iva Bajtlerová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Jaroslava Čápová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Jana Nováková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690.472440944883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