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E2E3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30</w:t>
      </w:r>
    </w:p>
    <w:p w14:paraId="7297F5D4" w14:textId="77777777" w:rsidR="00A04124" w:rsidRPr="00A04124" w:rsidRDefault="00A04124" w:rsidP="00A04124">
      <w:r w:rsidRPr="00A04124">
        <w:t>VYHLÁŠKA</w:t>
      </w:r>
    </w:p>
    <w:p w14:paraId="4ABEBE46" w14:textId="77777777" w:rsidR="00A04124" w:rsidRPr="00A04124" w:rsidRDefault="00A04124" w:rsidP="00A04124">
      <w:r w:rsidRPr="00A04124">
        <w:t>ze dne 24. ledna 2025,</w:t>
      </w:r>
    </w:p>
    <w:p w14:paraId="129671CD" w14:textId="77777777" w:rsidR="00A04124" w:rsidRPr="00A04124" w:rsidRDefault="00A04124" w:rsidP="00A04124">
      <w:r w:rsidRPr="00A04124">
        <w:t>o telemedicínských zdravotních službách</w:t>
      </w:r>
    </w:p>
    <w:p w14:paraId="30988E4E" w14:textId="77777777" w:rsidR="00A04124" w:rsidRPr="00A04124" w:rsidRDefault="00A04124" w:rsidP="00A04124">
      <w:r w:rsidRPr="00A04124">
        <w:t xml:space="preserve">Ministerstvo zdravotnictví stanoví podle § 120 zákona č. 372/2011 Sb., o zdravotních službách a podmínkách jejich poskytování (zákon o zdravotních službách), ve znění zákona č. 240/2024 Sb., k provedení § </w:t>
      </w:r>
      <w:proofErr w:type="spellStart"/>
      <w:r w:rsidRPr="00A04124">
        <w:t>11c</w:t>
      </w:r>
      <w:proofErr w:type="spellEnd"/>
      <w:r w:rsidRPr="00A04124">
        <w:t xml:space="preserve"> odst. 3 zákona o zdravotních službách:</w:t>
      </w:r>
    </w:p>
    <w:p w14:paraId="67980F17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§ 1</w:t>
      </w:r>
    </w:p>
    <w:p w14:paraId="4F87CD81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Úvodní ustanovení</w:t>
      </w:r>
    </w:p>
    <w:p w14:paraId="27E3BA23" w14:textId="77777777" w:rsidR="00A04124" w:rsidRPr="00A04124" w:rsidRDefault="00A04124" w:rsidP="00A04124">
      <w:r w:rsidRPr="00A04124">
        <w:t>Tato vyhláška stanoví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A04124" w:rsidRPr="00A04124" w14:paraId="4D5533FF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68963F" w14:textId="77777777" w:rsidR="00A04124" w:rsidRPr="00A04124" w:rsidRDefault="00A04124" w:rsidP="00A04124">
            <w:r w:rsidRPr="00A04124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558DE4E" w14:textId="77777777" w:rsidR="00A04124" w:rsidRPr="00A04124" w:rsidRDefault="00A04124" w:rsidP="00A04124">
            <w:r w:rsidRPr="00A04124">
              <w:t>technické požadavky na kvalitu a bezpečnost komunikace a šifrování komunikačního kanálu,</w:t>
            </w:r>
          </w:p>
        </w:tc>
      </w:tr>
      <w:tr w:rsidR="00A04124" w:rsidRPr="00A04124" w14:paraId="5FC54ED2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8B8996C" w14:textId="77777777" w:rsidR="00A04124" w:rsidRPr="00A04124" w:rsidRDefault="00A04124" w:rsidP="00A04124">
            <w:r w:rsidRPr="00A04124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E2B1A1" w14:textId="77777777" w:rsidR="00A04124" w:rsidRPr="00A04124" w:rsidRDefault="00A04124" w:rsidP="00A04124">
            <w:r w:rsidRPr="00A04124">
              <w:t>způsob prokázání identity komunikujících stran,</w:t>
            </w:r>
          </w:p>
        </w:tc>
      </w:tr>
      <w:tr w:rsidR="00A04124" w:rsidRPr="00A04124" w14:paraId="58CC9484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F6DA642" w14:textId="77777777" w:rsidR="00A04124" w:rsidRPr="00A04124" w:rsidRDefault="00A04124" w:rsidP="00A04124">
            <w:r w:rsidRPr="00A04124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C8FEEE5" w14:textId="77777777" w:rsidR="00A04124" w:rsidRPr="00A04124" w:rsidRDefault="00A04124" w:rsidP="00A04124">
            <w:r w:rsidRPr="00A04124">
              <w:t>způsob projevení a záznamu souhlasu nebo nesouhlasu pacienta s nahráváním záznamu komunikace mezi poskytovatelem a pacientem.</w:t>
            </w:r>
          </w:p>
        </w:tc>
      </w:tr>
    </w:tbl>
    <w:p w14:paraId="3B6A772D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§ 2</w:t>
      </w:r>
    </w:p>
    <w:p w14:paraId="7E6AD069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Technické požadavky na kvalitu a bezpečnost komunikace</w:t>
      </w:r>
    </w:p>
    <w:p w14:paraId="62CA4EE5" w14:textId="77777777" w:rsidR="00A04124" w:rsidRPr="00A04124" w:rsidRDefault="00A04124" w:rsidP="00A04124">
      <w:r w:rsidRPr="00A04124">
        <w:t xml:space="preserve">Požadavky na kvalitu a bezpečnost komunikace při poskytování telemedicínských zdravotních služeb jsou poskytovatelem zajišťovány technickými řešeními, která jsou pro poskytovatele závazně stanovena prostřednictvím standardů elektronického zdravotnictví podle zákona o elektronizaci </w:t>
      </w:r>
      <w:proofErr w:type="spellStart"/>
      <w:r w:rsidRPr="00A04124">
        <w:t>zdravotnictví</w:t>
      </w:r>
      <w:r w:rsidRPr="00A04124">
        <w:rPr>
          <w:vertAlign w:val="superscript"/>
        </w:rPr>
        <w:t>1</w:t>
      </w:r>
      <w:proofErr w:type="spellEnd"/>
      <w:r w:rsidRPr="00A04124">
        <w:rPr>
          <w:vertAlign w:val="superscript"/>
        </w:rPr>
        <w:t>)</w:t>
      </w:r>
      <w:r w:rsidRPr="00A04124">
        <w:t>.</w:t>
      </w:r>
    </w:p>
    <w:p w14:paraId="06417FB0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§ 3</w:t>
      </w:r>
    </w:p>
    <w:p w14:paraId="19CC23E9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Šifrování komunikačního kanálu</w:t>
      </w:r>
    </w:p>
    <w:p w14:paraId="478A521F" w14:textId="77777777" w:rsidR="00A04124" w:rsidRPr="00A04124" w:rsidRDefault="00A04124" w:rsidP="00A04124">
      <w:r w:rsidRPr="00A04124">
        <w:t>(1) Šifrováním se rozumí zajištění nečitelnosti komunikačního kanálu bez využití dodatečných technických prostředků.</w:t>
      </w:r>
    </w:p>
    <w:p w14:paraId="207D5D1C" w14:textId="77777777" w:rsidR="00A04124" w:rsidRPr="00A04124" w:rsidRDefault="00A04124" w:rsidP="00A04124">
      <w:r w:rsidRPr="00A04124">
        <w:t xml:space="preserve">(2) Telemedicínské zdravotní služby poskytované telefonicky jsou poskytovány za použití šifrování komunikačního kanálu způsobem zajištěným </w:t>
      </w:r>
      <w:proofErr w:type="spellStart"/>
      <w:r w:rsidRPr="00A04124">
        <w:t>operátorem</w:t>
      </w:r>
      <w:r w:rsidRPr="00A04124">
        <w:rPr>
          <w:vertAlign w:val="superscript"/>
        </w:rPr>
        <w:t>2</w:t>
      </w:r>
      <w:proofErr w:type="spellEnd"/>
      <w:r w:rsidRPr="00A04124">
        <w:rPr>
          <w:vertAlign w:val="superscript"/>
        </w:rPr>
        <w:t>)</w:t>
      </w:r>
      <w:r w:rsidRPr="00A04124">
        <w:t> použité komunikační sítě.</w:t>
      </w:r>
    </w:p>
    <w:p w14:paraId="0469B997" w14:textId="77777777" w:rsidR="00A04124" w:rsidRPr="00A04124" w:rsidRDefault="00A04124" w:rsidP="00A04124">
      <w:r w:rsidRPr="00A04124">
        <w:t>(3) Telemedicínské zdravotní služby poskytované se zvukově obrazovým, zvukovým nebo obrazovým přenosem jiným než podle odstavce 2 jsou poskytovány za využití služeb elektronických komunikací zajišťujících šifrování komunikačního kanálu, které je aktivní po celou dobu poskytování zdravotních služeb.</w:t>
      </w:r>
    </w:p>
    <w:p w14:paraId="67019518" w14:textId="77777777" w:rsidR="00A04124" w:rsidRPr="00A04124" w:rsidRDefault="00A04124" w:rsidP="00A04124">
      <w:r w:rsidRPr="00A04124">
        <w:lastRenderedPageBreak/>
        <w:t>(4) Dálkový monitoring pacientů prováděný zdravotnickým prostředkem (dále jen „</w:t>
      </w:r>
      <w:proofErr w:type="spellStart"/>
      <w:r w:rsidRPr="00A04124">
        <w:t>telemonitoring</w:t>
      </w:r>
      <w:proofErr w:type="spellEnd"/>
      <w:r w:rsidRPr="00A04124">
        <w:t xml:space="preserve">“) probíhá za využití šifrování komunikačního kanálu mezi tímto zdravotnickým prostředkem a poskytovatelem. Bližší podmínky šifrování komunikačního kanálu při využívání </w:t>
      </w:r>
      <w:proofErr w:type="spellStart"/>
      <w:r w:rsidRPr="00A04124">
        <w:t>telemonitoringu</w:t>
      </w:r>
      <w:proofErr w:type="spellEnd"/>
      <w:r w:rsidRPr="00A04124">
        <w:t xml:space="preserve"> stanoví standard elektronického zdravotnictví vydaný podle zákona o elektronizaci </w:t>
      </w:r>
      <w:proofErr w:type="spellStart"/>
      <w:r w:rsidRPr="00A04124">
        <w:t>zdravotnictví</w:t>
      </w:r>
      <w:r w:rsidRPr="00A04124">
        <w:rPr>
          <w:vertAlign w:val="superscript"/>
        </w:rPr>
        <w:t>1</w:t>
      </w:r>
      <w:proofErr w:type="spellEnd"/>
      <w:r w:rsidRPr="00A04124">
        <w:rPr>
          <w:vertAlign w:val="superscript"/>
        </w:rPr>
        <w:t>)</w:t>
      </w:r>
      <w:r w:rsidRPr="00A04124">
        <w:t>.</w:t>
      </w:r>
    </w:p>
    <w:p w14:paraId="42C19F3F" w14:textId="77777777" w:rsidR="00A04124" w:rsidRPr="00A04124" w:rsidRDefault="00A04124" w:rsidP="00A04124">
      <w:r w:rsidRPr="00A04124">
        <w:t xml:space="preserve">(5) V případě poskytování telemedicínských zdravotních služeb jinými prostředky než podle odstavců 2 až 4 musí tyto jiné prostředky splňovat podmínku šifrování podle odstavce 1 a být v souladu s pravidly pro ochranu osobních údajů a s požadavky na kybernetickou bezpečnost podle zákona o kybernetické </w:t>
      </w:r>
      <w:proofErr w:type="spellStart"/>
      <w:r w:rsidRPr="00A04124">
        <w:t>bezpečnosti</w:t>
      </w:r>
      <w:r w:rsidRPr="00A04124">
        <w:rPr>
          <w:vertAlign w:val="superscript"/>
        </w:rPr>
        <w:t>3</w:t>
      </w:r>
      <w:proofErr w:type="spellEnd"/>
      <w:r w:rsidRPr="00A04124">
        <w:rPr>
          <w:vertAlign w:val="superscript"/>
        </w:rPr>
        <w:t>)</w:t>
      </w:r>
      <w:r w:rsidRPr="00A04124">
        <w:t>.</w:t>
      </w:r>
    </w:p>
    <w:p w14:paraId="19071273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§ 4</w:t>
      </w:r>
    </w:p>
    <w:p w14:paraId="3F5B8218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Způsob prokázání identity komunikujících stran</w:t>
      </w:r>
    </w:p>
    <w:p w14:paraId="349AB507" w14:textId="77777777" w:rsidR="00A04124" w:rsidRPr="00A04124" w:rsidRDefault="00A04124" w:rsidP="00A04124">
      <w:r w:rsidRPr="00A04124">
        <w:t>(1) Pacient prokazuje svou identitu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705"/>
      </w:tblGrid>
      <w:tr w:rsidR="00A04124" w:rsidRPr="00A04124" w14:paraId="168EB94F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E1F8D02" w14:textId="77777777" w:rsidR="00A04124" w:rsidRPr="00A04124" w:rsidRDefault="00A04124" w:rsidP="00A04124">
            <w:r w:rsidRPr="00A04124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7159CD" w14:textId="77777777" w:rsidR="00A04124" w:rsidRPr="00A04124" w:rsidRDefault="00A04124" w:rsidP="00A04124">
            <w:r w:rsidRPr="00A04124">
              <w:t>předem domluveným způsobem nebo</w:t>
            </w:r>
          </w:p>
        </w:tc>
      </w:tr>
      <w:tr w:rsidR="00A04124" w:rsidRPr="00A04124" w14:paraId="6995E3BD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C67C923" w14:textId="77777777" w:rsidR="00A04124" w:rsidRPr="00A04124" w:rsidRDefault="00A04124" w:rsidP="00A04124">
            <w:r w:rsidRPr="00A04124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49C41D2" w14:textId="77777777" w:rsidR="00A04124" w:rsidRPr="00A04124" w:rsidRDefault="00A04124" w:rsidP="00A04124">
            <w:r w:rsidRPr="00A04124">
              <w:t xml:space="preserve">s využitím elektronické identifikace podle zákona o elektronické </w:t>
            </w:r>
            <w:proofErr w:type="spellStart"/>
            <w:r w:rsidRPr="00A04124">
              <w:t>identifikaci</w:t>
            </w:r>
            <w:r w:rsidRPr="00A04124">
              <w:rPr>
                <w:vertAlign w:val="superscript"/>
              </w:rPr>
              <w:t>4</w:t>
            </w:r>
            <w:proofErr w:type="spellEnd"/>
            <w:r w:rsidRPr="00A04124">
              <w:rPr>
                <w:vertAlign w:val="superscript"/>
              </w:rPr>
              <w:t>)</w:t>
            </w:r>
            <w:r w:rsidRPr="00A04124">
              <w:t>.</w:t>
            </w:r>
          </w:p>
        </w:tc>
      </w:tr>
    </w:tbl>
    <w:p w14:paraId="364EAA52" w14:textId="77777777" w:rsidR="00A04124" w:rsidRPr="00A04124" w:rsidRDefault="00A04124" w:rsidP="00A04124">
      <w:r w:rsidRPr="00A04124">
        <w:t>(2) Zdravotnický pracovník prokazuje svou identitu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A04124" w:rsidRPr="00A04124" w14:paraId="4412EF8E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2E8CB68" w14:textId="77777777" w:rsidR="00A04124" w:rsidRPr="00A04124" w:rsidRDefault="00A04124" w:rsidP="00A04124">
            <w:r w:rsidRPr="00A04124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7D0106D" w14:textId="77777777" w:rsidR="00A04124" w:rsidRPr="00A04124" w:rsidRDefault="00A04124" w:rsidP="00A04124">
            <w:r w:rsidRPr="00A04124">
              <w:t>předem domluveným způsobem nebo</w:t>
            </w:r>
          </w:p>
        </w:tc>
      </w:tr>
      <w:tr w:rsidR="00A04124" w:rsidRPr="00A04124" w14:paraId="4EAA4A3C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57CEFC8" w14:textId="77777777" w:rsidR="00A04124" w:rsidRPr="00A04124" w:rsidRDefault="00A04124" w:rsidP="00A04124">
            <w:r w:rsidRPr="00A04124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507934A" w14:textId="77777777" w:rsidR="00A04124" w:rsidRPr="00A04124" w:rsidRDefault="00A04124" w:rsidP="00A04124">
            <w:r w:rsidRPr="00A04124">
              <w:t xml:space="preserve">prostřednictvím informačního systému poskytovatele, který mu přidělil přístupové údaje do svého informačního systému podle zákona o elektronizaci </w:t>
            </w:r>
            <w:proofErr w:type="spellStart"/>
            <w:r w:rsidRPr="00A04124">
              <w:t>zdravotnictví</w:t>
            </w:r>
            <w:r w:rsidRPr="00A04124">
              <w:rPr>
                <w:vertAlign w:val="superscript"/>
              </w:rPr>
              <w:t>5</w:t>
            </w:r>
            <w:proofErr w:type="spellEnd"/>
            <w:r w:rsidRPr="00A04124">
              <w:rPr>
                <w:vertAlign w:val="superscript"/>
              </w:rPr>
              <w:t>)</w:t>
            </w:r>
            <w:r w:rsidRPr="00A04124">
              <w:t>.</w:t>
            </w:r>
          </w:p>
        </w:tc>
      </w:tr>
    </w:tbl>
    <w:p w14:paraId="75EEBD28" w14:textId="77777777" w:rsidR="00A04124" w:rsidRPr="00A04124" w:rsidRDefault="00A04124" w:rsidP="00A04124">
      <w:r w:rsidRPr="00A04124">
        <w:t>(3) Předem domluvený způsob musí být zaznamenán ve zdravotnické dokumentaci.</w:t>
      </w:r>
    </w:p>
    <w:p w14:paraId="62DB8DCE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§ 5</w:t>
      </w:r>
    </w:p>
    <w:p w14:paraId="1BDC15CB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Způsob projevení a záznamu souhlasu nebo nesouhlasu pacienta s nahráváním záznamu komunikace mezi poskytovatelem a pacientem</w:t>
      </w:r>
    </w:p>
    <w:p w14:paraId="653CCD2F" w14:textId="77777777" w:rsidR="00A04124" w:rsidRPr="00A04124" w:rsidRDefault="00A04124" w:rsidP="00A04124">
      <w:r w:rsidRPr="00A04124">
        <w:t>Před zahájením poskytování telemedicínské zdravotní služby poskytovatel ověří, zda pacient souhlasí s nahráváním komunikace mezi poskytovatelem a pacientem. Projev souhlasu nebo nesouhlasu s nahráváním záznamu komunikace může pacient vyjádřit výslovně nebo jiným způsobem nevzbuzujícím pochybnost o pacientově úmyslu. O tomto projevu se provede záznam ve zdravotnické dokumentaci.</w:t>
      </w:r>
    </w:p>
    <w:p w14:paraId="68986601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§ 6</w:t>
      </w:r>
    </w:p>
    <w:p w14:paraId="398E1DB7" w14:textId="77777777" w:rsidR="00A04124" w:rsidRPr="00A04124" w:rsidRDefault="00A04124" w:rsidP="00A04124">
      <w:pPr>
        <w:rPr>
          <w:b/>
          <w:bCs/>
        </w:rPr>
      </w:pPr>
      <w:r w:rsidRPr="00A04124">
        <w:rPr>
          <w:b/>
          <w:bCs/>
        </w:rPr>
        <w:t>Účinnost</w:t>
      </w:r>
    </w:p>
    <w:p w14:paraId="1C16B7CB" w14:textId="77777777" w:rsidR="00A04124" w:rsidRPr="00A04124" w:rsidRDefault="00A04124" w:rsidP="00A04124">
      <w:r w:rsidRPr="00A04124">
        <w:t>Tato vyhláška nabývá účinnosti dnem následujícím po dni jejího vyhlášení.</w:t>
      </w:r>
    </w:p>
    <w:p w14:paraId="2E95B712" w14:textId="77777777" w:rsidR="00A04124" w:rsidRPr="00A04124" w:rsidRDefault="00A04124" w:rsidP="00A04124">
      <w:r w:rsidRPr="00A04124">
        <w:t>Ministr:</w:t>
      </w:r>
      <w:r w:rsidRPr="00A04124">
        <w:br/>
        <w:t>prof. MUDr. </w:t>
      </w:r>
      <w:r w:rsidRPr="00A04124">
        <w:rPr>
          <w:b/>
          <w:bCs/>
        </w:rPr>
        <w:t>Válek</w:t>
      </w:r>
      <w:r w:rsidRPr="00A04124">
        <w:t xml:space="preserve">, CSc., MBA, </w:t>
      </w:r>
      <w:proofErr w:type="spellStart"/>
      <w:r w:rsidRPr="00A04124">
        <w:t>EBIR</w:t>
      </w:r>
      <w:proofErr w:type="spellEnd"/>
      <w:r w:rsidRPr="00A04124">
        <w:t>, v. r.</w:t>
      </w:r>
    </w:p>
    <w:p w14:paraId="409CFC97" w14:textId="77777777" w:rsidR="00A04124" w:rsidRPr="00A04124" w:rsidRDefault="00A04124" w:rsidP="00A04124">
      <w:r w:rsidRPr="00A04124">
        <w:lastRenderedPageBreak/>
        <w:pict w14:anchorId="040E8B6F">
          <v:rect id="_x0000_i1031" style="width:191.65pt;height:0" o:hrpct="0" o:hrstd="t" o:hr="t" fillcolor="#a0a0a0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8702"/>
      </w:tblGrid>
      <w:tr w:rsidR="00A04124" w:rsidRPr="00A04124" w14:paraId="0D080B4D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192F888" w14:textId="77777777" w:rsidR="00A04124" w:rsidRPr="00A04124" w:rsidRDefault="00A04124" w:rsidP="00A04124">
            <w:r w:rsidRPr="00A04124">
              <w:rPr>
                <w:vertAlign w:val="superscript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E5564C7" w14:textId="77777777" w:rsidR="00A04124" w:rsidRPr="00A04124" w:rsidRDefault="00A04124" w:rsidP="00A04124">
            <w:r w:rsidRPr="00A04124">
              <w:t> § 38 odst. 2 písm. c) zákona č. 325/2021 Sb., o elektronizaci zdravotnictví, ve znění pozdějších předpisů.</w:t>
            </w:r>
          </w:p>
        </w:tc>
      </w:tr>
      <w:tr w:rsidR="00A04124" w:rsidRPr="00A04124" w14:paraId="76E07A79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A636C2" w14:textId="77777777" w:rsidR="00A04124" w:rsidRPr="00A04124" w:rsidRDefault="00A04124" w:rsidP="00A04124">
            <w:r w:rsidRPr="00A04124">
              <w:rPr>
                <w:vertAlign w:val="superscript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B8F6347" w14:textId="77777777" w:rsidR="00A04124" w:rsidRPr="00A04124" w:rsidRDefault="00A04124" w:rsidP="00A04124">
            <w:r w:rsidRPr="00A04124">
              <w:t>§ 2 odst. 1 písm. d) zákona č. 127/2005 Sb., o elektronických komunikacích, ve znění pozdějších předpisů.</w:t>
            </w:r>
          </w:p>
        </w:tc>
      </w:tr>
      <w:tr w:rsidR="00A04124" w:rsidRPr="00A04124" w14:paraId="2CBDCC58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CC77283" w14:textId="77777777" w:rsidR="00A04124" w:rsidRPr="00A04124" w:rsidRDefault="00A04124" w:rsidP="00A04124">
            <w:r w:rsidRPr="00A04124">
              <w:rPr>
                <w:vertAlign w:val="superscript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80DD7D" w14:textId="77777777" w:rsidR="00A04124" w:rsidRPr="00A04124" w:rsidRDefault="00A04124" w:rsidP="00A04124">
            <w:r w:rsidRPr="00A04124">
              <w:t>Zákon č. 181/2014 Sb., o kybernetické bezpečnosti a o změně souvisejících zákonů (zákon o kybernetické bezpečnosti), ve znění pozdějších předpisů.</w:t>
            </w:r>
          </w:p>
        </w:tc>
      </w:tr>
      <w:tr w:rsidR="00A04124" w:rsidRPr="00A04124" w14:paraId="2605B264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550DD6" w14:textId="77777777" w:rsidR="00A04124" w:rsidRPr="00A04124" w:rsidRDefault="00A04124" w:rsidP="00A04124">
            <w:r w:rsidRPr="00A04124">
              <w:rPr>
                <w:vertAlign w:val="superscript"/>
              </w:rPr>
              <w:t>4)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007141" w14:textId="77777777" w:rsidR="00A04124" w:rsidRPr="00A04124" w:rsidRDefault="00A04124" w:rsidP="00A04124">
            <w:r w:rsidRPr="00A04124">
              <w:t>Zákon č. 250/2017 Sb., o elektronické identifikaci, ve znění pozdějších předpisů.</w:t>
            </w:r>
          </w:p>
        </w:tc>
      </w:tr>
      <w:tr w:rsidR="00A04124" w:rsidRPr="00A04124" w14:paraId="5DD25794" w14:textId="77777777" w:rsidTr="00A04124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996FC2" w14:textId="77777777" w:rsidR="00A04124" w:rsidRPr="00A04124" w:rsidRDefault="00A04124" w:rsidP="00A04124">
            <w:r w:rsidRPr="00A04124">
              <w:rPr>
                <w:vertAlign w:val="superscript"/>
              </w:rPr>
              <w:t>5)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0613F9D" w14:textId="77777777" w:rsidR="00A04124" w:rsidRPr="00A04124" w:rsidRDefault="00A04124" w:rsidP="00A04124">
            <w:r w:rsidRPr="00A04124">
              <w:t>§ 5 písm. a) bod 2 zákona č. 325/2021 Sb.</w:t>
            </w:r>
          </w:p>
        </w:tc>
      </w:tr>
    </w:tbl>
    <w:p w14:paraId="4042F9E5" w14:textId="77777777" w:rsidR="00A04124" w:rsidRDefault="00A04124"/>
    <w:sectPr w:rsidR="00A0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24"/>
    <w:rsid w:val="0074009D"/>
    <w:rsid w:val="00A0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568B"/>
  <w15:chartTrackingRefBased/>
  <w15:docId w15:val="{C7BA8B81-BF52-46E7-9586-455F6B4C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1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1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1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1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1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1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1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1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1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1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2025-02-17T14:08:00Z</dcterms:created>
  <dcterms:modified xsi:type="dcterms:W3CDTF">2025-02-17T14:09:00Z</dcterms:modified>
</cp:coreProperties>
</file>