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7DD3" w14:textId="77777777" w:rsidR="003A6684" w:rsidRPr="003A6684" w:rsidRDefault="003A6684" w:rsidP="003A6684">
      <w:pPr>
        <w:shd w:val="clear" w:color="auto" w:fill="FFFFFF"/>
        <w:spacing w:after="150" w:line="240" w:lineRule="auto"/>
        <w:jc w:val="center"/>
        <w:rPr>
          <w:rFonts w:ascii="Helvetica" w:eastAsia="Times New Roman" w:hAnsi="Helvetica" w:cs="Helvetica"/>
          <w:b/>
          <w:bCs/>
          <w:color w:val="333333"/>
          <w:sz w:val="21"/>
          <w:szCs w:val="21"/>
          <w:lang w:eastAsia="cs-CZ"/>
        </w:rPr>
      </w:pPr>
      <w:r w:rsidRPr="003A6684">
        <w:rPr>
          <w:rFonts w:ascii="Helvetica" w:eastAsia="Times New Roman" w:hAnsi="Helvetica" w:cs="Helvetica"/>
          <w:b/>
          <w:bCs/>
          <w:color w:val="333333"/>
          <w:sz w:val="21"/>
          <w:szCs w:val="21"/>
          <w:lang w:eastAsia="cs-CZ"/>
        </w:rPr>
        <w:t>65</w:t>
      </w:r>
    </w:p>
    <w:p w14:paraId="28E6023D" w14:textId="77777777" w:rsidR="003A6684" w:rsidRPr="003A6684" w:rsidRDefault="003A6684" w:rsidP="003A6684">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rPr>
      </w:pPr>
      <w:r w:rsidRPr="003A6684">
        <w:rPr>
          <w:rFonts w:ascii="Helvetica" w:eastAsia="Times New Roman" w:hAnsi="Helvetica" w:cs="Helvetica"/>
          <w:color w:val="A00231"/>
          <w:kern w:val="36"/>
          <w:sz w:val="32"/>
          <w:szCs w:val="32"/>
          <w:lang w:eastAsia="cs-CZ"/>
        </w:rPr>
        <w:t>ZÁKON</w:t>
      </w:r>
    </w:p>
    <w:p w14:paraId="1AF097EF" w14:textId="77777777" w:rsidR="003A6684" w:rsidRPr="003A6684" w:rsidRDefault="003A6684" w:rsidP="003A6684">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rPr>
      </w:pPr>
      <w:r w:rsidRPr="003A6684">
        <w:rPr>
          <w:rFonts w:ascii="Helvetica" w:eastAsia="Times New Roman" w:hAnsi="Helvetica" w:cs="Helvetica"/>
          <w:color w:val="A00231"/>
          <w:kern w:val="36"/>
          <w:sz w:val="21"/>
          <w:szCs w:val="21"/>
          <w:lang w:eastAsia="cs-CZ"/>
        </w:rPr>
        <w:t>ze dne 17. března 2022</w:t>
      </w:r>
    </w:p>
    <w:p w14:paraId="1B016107" w14:textId="77777777" w:rsidR="003A6684" w:rsidRPr="003A6684" w:rsidRDefault="003A6684" w:rsidP="003A6684">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rPr>
      </w:pPr>
      <w:r w:rsidRPr="003A6684">
        <w:rPr>
          <w:rFonts w:ascii="Helvetica" w:eastAsia="Times New Roman" w:hAnsi="Helvetica" w:cs="Helvetica"/>
          <w:color w:val="A00231"/>
          <w:kern w:val="36"/>
          <w:sz w:val="21"/>
          <w:szCs w:val="21"/>
          <w:lang w:eastAsia="cs-CZ"/>
        </w:rPr>
        <w:t xml:space="preserve">o některých opatřeních v souvislosti s ozbrojeným konfliktem na území Ukrajiny </w:t>
      </w:r>
      <w:proofErr w:type="gramStart"/>
      <w:r w:rsidRPr="003A6684">
        <w:rPr>
          <w:rFonts w:ascii="Helvetica" w:eastAsia="Times New Roman" w:hAnsi="Helvetica" w:cs="Helvetica"/>
          <w:color w:val="A00231"/>
          <w:kern w:val="36"/>
          <w:sz w:val="21"/>
          <w:szCs w:val="21"/>
          <w:lang w:eastAsia="cs-CZ"/>
        </w:rPr>
        <w:t>vyvolaným invazí vojsk Ruské federace</w:t>
      </w:r>
      <w:proofErr w:type="gramEnd"/>
    </w:p>
    <w:p w14:paraId="1EF3FBAC"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Parlament se usnesl na tomto zákoně České republiky:</w:t>
      </w:r>
    </w:p>
    <w:p w14:paraId="110ABCD2"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1</w:t>
      </w:r>
    </w:p>
    <w:p w14:paraId="63FA74C4"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Předmět úpravy</w:t>
      </w:r>
    </w:p>
    <w:p w14:paraId="1A5E710D" w14:textId="77777777" w:rsidR="003A6684" w:rsidRPr="003A6684" w:rsidRDefault="003A6684" w:rsidP="003A6684">
      <w:pPr>
        <w:shd w:val="clear" w:color="auto" w:fill="FFFFFF"/>
        <w:spacing w:after="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 xml:space="preserve">(1) Tento zákon zapracovává příslušný předpis Evropské </w:t>
      </w:r>
      <w:proofErr w:type="spellStart"/>
      <w:r w:rsidRPr="003A6684">
        <w:rPr>
          <w:rFonts w:ascii="Helvetica" w:eastAsia="Times New Roman" w:hAnsi="Helvetica" w:cs="Helvetica"/>
          <w:color w:val="333333"/>
          <w:sz w:val="21"/>
          <w:szCs w:val="21"/>
          <w:lang w:eastAsia="cs-CZ"/>
        </w:rPr>
        <w:t>unie</w:t>
      </w:r>
      <w:r w:rsidRPr="003A6684">
        <w:rPr>
          <w:rFonts w:ascii="Helvetica" w:eastAsia="Times New Roman" w:hAnsi="Helvetica" w:cs="Helvetica"/>
          <w:color w:val="333333"/>
          <w:sz w:val="16"/>
          <w:szCs w:val="16"/>
          <w:vertAlign w:val="superscript"/>
          <w:lang w:eastAsia="cs-CZ"/>
        </w:rPr>
        <w:t>1</w:t>
      </w:r>
      <w:proofErr w:type="spellEnd"/>
      <w:r w:rsidRPr="003A6684">
        <w:rPr>
          <w:rFonts w:ascii="Helvetica" w:eastAsia="Times New Roman" w:hAnsi="Helvetica" w:cs="Helvetica"/>
          <w:color w:val="333333"/>
          <w:sz w:val="16"/>
          <w:szCs w:val="16"/>
          <w:vertAlign w:val="superscript"/>
          <w:lang w:eastAsia="cs-CZ"/>
        </w:rPr>
        <w:t>)</w:t>
      </w:r>
      <w:r w:rsidRPr="003A6684">
        <w:rPr>
          <w:rFonts w:ascii="Helvetica" w:eastAsia="Times New Roman" w:hAnsi="Helvetica" w:cs="Helvetica"/>
          <w:color w:val="333333"/>
          <w:sz w:val="21"/>
          <w:szCs w:val="21"/>
          <w:lang w:eastAsia="cs-CZ"/>
        </w:rPr>
        <w:t xml:space="preserve"> a v souvislosti s ozbrojeným konfliktem na území Ukrajiny </w:t>
      </w:r>
      <w:proofErr w:type="gramStart"/>
      <w:r w:rsidRPr="003A6684">
        <w:rPr>
          <w:rFonts w:ascii="Helvetica" w:eastAsia="Times New Roman" w:hAnsi="Helvetica" w:cs="Helvetica"/>
          <w:color w:val="333333"/>
          <w:sz w:val="21"/>
          <w:szCs w:val="21"/>
          <w:lang w:eastAsia="cs-CZ"/>
        </w:rPr>
        <w:t>vyvolaným invazí vojsk Ruské federace dne</w:t>
      </w:r>
      <w:proofErr w:type="gramEnd"/>
      <w:r w:rsidRPr="003A6684">
        <w:rPr>
          <w:rFonts w:ascii="Helvetica" w:eastAsia="Times New Roman" w:hAnsi="Helvetica" w:cs="Helvetica"/>
          <w:color w:val="333333"/>
          <w:sz w:val="21"/>
          <w:szCs w:val="21"/>
          <w:lang w:eastAsia="cs-CZ"/>
        </w:rPr>
        <w:t xml:space="preserve"> 24. února 2022 upravuje</w:t>
      </w:r>
    </w:p>
    <w:tbl>
      <w:tblPr>
        <w:tblW w:w="0" w:type="auto"/>
        <w:tblCellMar>
          <w:left w:w="0" w:type="dxa"/>
          <w:right w:w="0" w:type="dxa"/>
        </w:tblCellMar>
        <w:tblLook w:val="04A0" w:firstRow="1" w:lastRow="0" w:firstColumn="1" w:lastColumn="0" w:noHBand="0" w:noVBand="1"/>
      </w:tblPr>
      <w:tblGrid>
        <w:gridCol w:w="520"/>
        <w:gridCol w:w="8552"/>
      </w:tblGrid>
      <w:tr w:rsidR="003A6684" w:rsidRPr="003A6684" w14:paraId="375E4AF4" w14:textId="77777777" w:rsidTr="003A6684">
        <w:tc>
          <w:tcPr>
            <w:tcW w:w="0" w:type="auto"/>
            <w:shd w:val="clear" w:color="auto" w:fill="auto"/>
            <w:tcMar>
              <w:top w:w="45" w:type="dxa"/>
              <w:left w:w="120" w:type="dxa"/>
              <w:bottom w:w="0" w:type="dxa"/>
              <w:right w:w="120" w:type="dxa"/>
            </w:tcMar>
            <w:hideMark/>
          </w:tcPr>
          <w:p w14:paraId="3423BE24"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a)  </w:t>
            </w:r>
          </w:p>
        </w:tc>
        <w:tc>
          <w:tcPr>
            <w:tcW w:w="0" w:type="auto"/>
            <w:shd w:val="clear" w:color="auto" w:fill="auto"/>
            <w:tcMar>
              <w:top w:w="45" w:type="dxa"/>
              <w:left w:w="120" w:type="dxa"/>
              <w:bottom w:w="0" w:type="dxa"/>
              <w:right w:w="120" w:type="dxa"/>
            </w:tcMar>
            <w:hideMark/>
          </w:tcPr>
          <w:p w14:paraId="5A422A51"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podmínky udělování dočasné ochrany cizinců uvedených v § 3 v návaznosti na prováděcí rozhodnutí Rady (EU) 2022/382 ze dne 4. března 2022, kterým se stanoví, že nastal případ hromadného přílivu vysídlených osob z Ukrajiny ve smyslu článku 5 směrnice 2001/55/ES, a kterým se zavádí jejich dočasná ochrana, (dále jen „rozhodnutí Rady“) a</w:t>
            </w:r>
          </w:p>
        </w:tc>
      </w:tr>
      <w:tr w:rsidR="003A6684" w:rsidRPr="003A6684" w14:paraId="63FE778F" w14:textId="77777777" w:rsidTr="003A6684">
        <w:tc>
          <w:tcPr>
            <w:tcW w:w="0" w:type="auto"/>
            <w:shd w:val="clear" w:color="auto" w:fill="auto"/>
            <w:tcMar>
              <w:top w:w="45" w:type="dxa"/>
              <w:left w:w="120" w:type="dxa"/>
              <w:bottom w:w="0" w:type="dxa"/>
              <w:right w:w="120" w:type="dxa"/>
            </w:tcMar>
            <w:hideMark/>
          </w:tcPr>
          <w:p w14:paraId="376E5133"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b)  </w:t>
            </w:r>
          </w:p>
        </w:tc>
        <w:tc>
          <w:tcPr>
            <w:tcW w:w="0" w:type="auto"/>
            <w:shd w:val="clear" w:color="auto" w:fill="auto"/>
            <w:tcMar>
              <w:top w:w="45" w:type="dxa"/>
              <w:left w:w="120" w:type="dxa"/>
              <w:bottom w:w="0" w:type="dxa"/>
              <w:right w:w="120" w:type="dxa"/>
            </w:tcMar>
            <w:hideMark/>
          </w:tcPr>
          <w:p w14:paraId="1E2DF436"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zvláštní pravidla pro poskytování zdravotních služeb.</w:t>
            </w:r>
          </w:p>
        </w:tc>
      </w:tr>
    </w:tbl>
    <w:p w14:paraId="343D8EC7"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Ustanovení tohoto zákona se použijí přednostně před ustanoveními jiných právních předpisů upravujících právní vztahy podle odstavce 1, nestanoví-li tento zákon jinak.</w:t>
      </w:r>
    </w:p>
    <w:p w14:paraId="389B3C5D"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Dočasná ochrana</w:t>
      </w:r>
    </w:p>
    <w:p w14:paraId="36678DFB"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2</w:t>
      </w:r>
    </w:p>
    <w:p w14:paraId="3DBEB9FD"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Dočasnou ochranou se rozumí oprávnění k pobytu na území České republiky podle zákona o dočasné ochraně cizinců za účelem poskytnutí dočasné ochrany na území České republiky v návaznosti na rozhodnutí Rady.</w:t>
      </w:r>
    </w:p>
    <w:p w14:paraId="58F1F6A6"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3</w:t>
      </w:r>
    </w:p>
    <w:p w14:paraId="5590330B"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(1) Ministerstvo vnitra nebo Policie České republiky uděluje dočasnou ochranu cizincům, na které se povinně vztahuje rozhodnutí Rady.</w:t>
      </w:r>
    </w:p>
    <w:p w14:paraId="180306B0"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Ministerstvo vnitra nebo Policie České republiky dále uděluje dočasnou ochranu cizinci, který doloží, že</w:t>
      </w:r>
    </w:p>
    <w:tbl>
      <w:tblPr>
        <w:tblW w:w="0" w:type="auto"/>
        <w:tblCellMar>
          <w:left w:w="0" w:type="dxa"/>
          <w:right w:w="0" w:type="dxa"/>
        </w:tblCellMar>
        <w:tblLook w:val="04A0" w:firstRow="1" w:lastRow="0" w:firstColumn="1" w:lastColumn="0" w:noHBand="0" w:noVBand="1"/>
      </w:tblPr>
      <w:tblGrid>
        <w:gridCol w:w="520"/>
        <w:gridCol w:w="8552"/>
      </w:tblGrid>
      <w:tr w:rsidR="003A6684" w:rsidRPr="003A6684" w14:paraId="4F5CED60" w14:textId="77777777" w:rsidTr="003A6684">
        <w:tc>
          <w:tcPr>
            <w:tcW w:w="0" w:type="auto"/>
            <w:shd w:val="clear" w:color="auto" w:fill="auto"/>
            <w:tcMar>
              <w:top w:w="45" w:type="dxa"/>
              <w:left w:w="120" w:type="dxa"/>
              <w:bottom w:w="0" w:type="dxa"/>
              <w:right w:w="120" w:type="dxa"/>
            </w:tcMar>
            <w:hideMark/>
          </w:tcPr>
          <w:p w14:paraId="472451AC"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a)  </w:t>
            </w:r>
          </w:p>
        </w:tc>
        <w:tc>
          <w:tcPr>
            <w:tcW w:w="0" w:type="auto"/>
            <w:shd w:val="clear" w:color="auto" w:fill="auto"/>
            <w:tcMar>
              <w:top w:w="45" w:type="dxa"/>
              <w:left w:w="120" w:type="dxa"/>
              <w:bottom w:w="0" w:type="dxa"/>
              <w:right w:w="120" w:type="dxa"/>
            </w:tcMar>
            <w:hideMark/>
          </w:tcPr>
          <w:p w14:paraId="575E151D"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byl ke dni 24. února 2022 držitelem platného povolení k trvalému pobytu na území Ukrajiny a</w:t>
            </w:r>
          </w:p>
        </w:tc>
      </w:tr>
      <w:tr w:rsidR="003A6684" w:rsidRPr="003A6684" w14:paraId="18B112D6" w14:textId="77777777" w:rsidTr="003A6684">
        <w:tc>
          <w:tcPr>
            <w:tcW w:w="0" w:type="auto"/>
            <w:shd w:val="clear" w:color="auto" w:fill="auto"/>
            <w:tcMar>
              <w:top w:w="45" w:type="dxa"/>
              <w:left w:w="120" w:type="dxa"/>
              <w:bottom w:w="0" w:type="dxa"/>
              <w:right w:w="120" w:type="dxa"/>
            </w:tcMar>
            <w:hideMark/>
          </w:tcPr>
          <w:p w14:paraId="3B0B4EAC"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b)  </w:t>
            </w:r>
          </w:p>
        </w:tc>
        <w:tc>
          <w:tcPr>
            <w:tcW w:w="0" w:type="auto"/>
            <w:shd w:val="clear" w:color="auto" w:fill="auto"/>
            <w:tcMar>
              <w:top w:w="45" w:type="dxa"/>
              <w:left w:w="120" w:type="dxa"/>
              <w:bottom w:w="0" w:type="dxa"/>
              <w:right w:w="120" w:type="dxa"/>
            </w:tcMar>
            <w:hideMark/>
          </w:tcPr>
          <w:p w14:paraId="3BD5EB4F"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jeho vycestování do státu, jehož je státním občanem, nebo části jeho území, anebo v případě osoby bez státního občanství do státu nebo části jeho území jeho posledního trvalého bydliště před vstupem na území Ukrajiny, není možné z důvodu hrozby skutečného nebezpečí podle § 179 odst. 2 zákona o pobytu cizinců na území České republiky.</w:t>
            </w:r>
          </w:p>
        </w:tc>
      </w:tr>
    </w:tbl>
    <w:p w14:paraId="5C2C6D1D"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Řízení ve věcech dočasné ochrany</w:t>
      </w:r>
    </w:p>
    <w:p w14:paraId="2F62D56A"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4</w:t>
      </w:r>
    </w:p>
    <w:p w14:paraId="7DA22237"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(1) Na řízení o udělení dočasné ochrany se obdobně použijí ustanovení zákona o pobytu cizinců na území České republiky o udělování víza k pobytu nad 90 dnů za účelem strpění pobytu na území České republiky.</w:t>
      </w:r>
    </w:p>
    <w:p w14:paraId="50078899"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Ve věci dočasné ochrany podle tohoto zákona se nepoužijí ustanovení</w:t>
      </w:r>
    </w:p>
    <w:tbl>
      <w:tblPr>
        <w:tblW w:w="0" w:type="auto"/>
        <w:tblCellMar>
          <w:left w:w="0" w:type="dxa"/>
          <w:right w:w="0" w:type="dxa"/>
        </w:tblCellMar>
        <w:tblLook w:val="04A0" w:firstRow="1" w:lastRow="0" w:firstColumn="1" w:lastColumn="0" w:noHBand="0" w:noVBand="1"/>
      </w:tblPr>
      <w:tblGrid>
        <w:gridCol w:w="520"/>
        <w:gridCol w:w="8552"/>
      </w:tblGrid>
      <w:tr w:rsidR="003A6684" w:rsidRPr="003A6684" w14:paraId="383A2C3C" w14:textId="77777777" w:rsidTr="003A6684">
        <w:tc>
          <w:tcPr>
            <w:tcW w:w="0" w:type="auto"/>
            <w:shd w:val="clear" w:color="auto" w:fill="auto"/>
            <w:tcMar>
              <w:top w:w="45" w:type="dxa"/>
              <w:left w:w="120" w:type="dxa"/>
              <w:bottom w:w="0" w:type="dxa"/>
              <w:right w:w="120" w:type="dxa"/>
            </w:tcMar>
            <w:hideMark/>
          </w:tcPr>
          <w:p w14:paraId="4C102FB8"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a)  </w:t>
            </w:r>
          </w:p>
        </w:tc>
        <w:tc>
          <w:tcPr>
            <w:tcW w:w="0" w:type="auto"/>
            <w:shd w:val="clear" w:color="auto" w:fill="auto"/>
            <w:tcMar>
              <w:top w:w="45" w:type="dxa"/>
              <w:left w:w="120" w:type="dxa"/>
              <w:bottom w:w="0" w:type="dxa"/>
              <w:right w:w="120" w:type="dxa"/>
            </w:tcMar>
            <w:hideMark/>
          </w:tcPr>
          <w:p w14:paraId="24039364"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 1 odst. 3, § 2 odst. 1 písm. b), § 2 odst. 2, § 4 odst. 3, § 6 a 8, § 12 písm. a), b), d) a g), § 13 až 15, § 16 v části udělení, § 21 odst. 1 písm. b), § 21 odst. 2, § 24 až 26, 28, 29, 31, 34 až 38, § 40 odst. 2, § 41 až 47, § 49 odst. 2 až 8, § 50, § 51 odst. 2 písm. d), § 55, 57 a 58 zákona o dočasné ochraně cizinců a</w:t>
            </w:r>
          </w:p>
        </w:tc>
      </w:tr>
      <w:tr w:rsidR="003A6684" w:rsidRPr="003A6684" w14:paraId="742C379D" w14:textId="77777777" w:rsidTr="003A6684">
        <w:tc>
          <w:tcPr>
            <w:tcW w:w="0" w:type="auto"/>
            <w:shd w:val="clear" w:color="auto" w:fill="auto"/>
            <w:tcMar>
              <w:top w:w="45" w:type="dxa"/>
              <w:left w:w="120" w:type="dxa"/>
              <w:bottom w:w="0" w:type="dxa"/>
              <w:right w:w="120" w:type="dxa"/>
            </w:tcMar>
            <w:hideMark/>
          </w:tcPr>
          <w:p w14:paraId="2ABFC986"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lastRenderedPageBreak/>
              <w:t>b)  </w:t>
            </w:r>
          </w:p>
        </w:tc>
        <w:tc>
          <w:tcPr>
            <w:tcW w:w="0" w:type="auto"/>
            <w:shd w:val="clear" w:color="auto" w:fill="auto"/>
            <w:tcMar>
              <w:top w:w="45" w:type="dxa"/>
              <w:left w:w="120" w:type="dxa"/>
              <w:bottom w:w="0" w:type="dxa"/>
              <w:right w:w="120" w:type="dxa"/>
            </w:tcMar>
            <w:hideMark/>
          </w:tcPr>
          <w:p w14:paraId="1AA2D759"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 43, § 56 odst. 1 písm. c) a k) a § 62 odst. 4 věty první zákona o pobytu cizinců na území České republiky.</w:t>
            </w:r>
          </w:p>
        </w:tc>
      </w:tr>
    </w:tbl>
    <w:p w14:paraId="5F5E6A69"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(3) Nestanoví-li tento zákon jinak, použije se na udělování dočasné ochrany podle tohoto zákona zákon o dočasné ochraně cizinců. Ve věcech, které zákon o dočasné ochraně cizinců neupravuje, se použije zákon o pobytu cizinců na území České republiky.</w:t>
      </w:r>
    </w:p>
    <w:p w14:paraId="44251908"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(4) Pro účely zákona o pobytu cizinců na území České republiky se osoba s udělenou dočasnou ochranou podle tohoto zákona považuje za držitele víza k pobytu nad 90 dnů za účelem strpění pobytu na území České republiky podle § 33 odst. 1 písm. a) zákona o pobytu cizinců na území České republiky.</w:t>
      </w:r>
    </w:p>
    <w:p w14:paraId="5E3E2E68"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(5) Ministerstvo vnitra nebo Policie České republiky může cizinci stanovit místo, kde lze podat žádost o udělení dočasné ochrany podle tohoto zákona.</w:t>
      </w:r>
    </w:p>
    <w:p w14:paraId="12873835"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5</w:t>
      </w:r>
    </w:p>
    <w:p w14:paraId="6883F65C"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(1) Žádost o udělení dočasné ochrany je nepřijatelná, jestliže</w:t>
      </w:r>
    </w:p>
    <w:tbl>
      <w:tblPr>
        <w:tblW w:w="0" w:type="auto"/>
        <w:tblCellMar>
          <w:left w:w="0" w:type="dxa"/>
          <w:right w:w="0" w:type="dxa"/>
        </w:tblCellMar>
        <w:tblLook w:val="04A0" w:firstRow="1" w:lastRow="0" w:firstColumn="1" w:lastColumn="0" w:noHBand="0" w:noVBand="1"/>
      </w:tblPr>
      <w:tblGrid>
        <w:gridCol w:w="520"/>
        <w:gridCol w:w="8552"/>
      </w:tblGrid>
      <w:tr w:rsidR="003A6684" w:rsidRPr="003A6684" w14:paraId="77FDA204" w14:textId="77777777" w:rsidTr="003A6684">
        <w:tc>
          <w:tcPr>
            <w:tcW w:w="0" w:type="auto"/>
            <w:shd w:val="clear" w:color="auto" w:fill="auto"/>
            <w:tcMar>
              <w:top w:w="45" w:type="dxa"/>
              <w:left w:w="120" w:type="dxa"/>
              <w:bottom w:w="0" w:type="dxa"/>
              <w:right w:w="120" w:type="dxa"/>
            </w:tcMar>
            <w:hideMark/>
          </w:tcPr>
          <w:p w14:paraId="298F0E9A"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a)  </w:t>
            </w:r>
          </w:p>
        </w:tc>
        <w:tc>
          <w:tcPr>
            <w:tcW w:w="0" w:type="auto"/>
            <w:shd w:val="clear" w:color="auto" w:fill="auto"/>
            <w:tcMar>
              <w:top w:w="45" w:type="dxa"/>
              <w:left w:w="120" w:type="dxa"/>
              <w:bottom w:w="0" w:type="dxa"/>
              <w:right w:w="120" w:type="dxa"/>
            </w:tcMar>
            <w:hideMark/>
          </w:tcPr>
          <w:p w14:paraId="702FE1FD"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není podána osobně,</w:t>
            </w:r>
          </w:p>
        </w:tc>
      </w:tr>
      <w:tr w:rsidR="003A6684" w:rsidRPr="003A6684" w14:paraId="7F9B2323" w14:textId="77777777" w:rsidTr="003A6684">
        <w:tc>
          <w:tcPr>
            <w:tcW w:w="0" w:type="auto"/>
            <w:shd w:val="clear" w:color="auto" w:fill="auto"/>
            <w:tcMar>
              <w:top w:w="45" w:type="dxa"/>
              <w:left w:w="120" w:type="dxa"/>
              <w:bottom w:w="0" w:type="dxa"/>
              <w:right w:w="120" w:type="dxa"/>
            </w:tcMar>
            <w:hideMark/>
          </w:tcPr>
          <w:p w14:paraId="583D5E13"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b)  </w:t>
            </w:r>
          </w:p>
        </w:tc>
        <w:tc>
          <w:tcPr>
            <w:tcW w:w="0" w:type="auto"/>
            <w:shd w:val="clear" w:color="auto" w:fill="auto"/>
            <w:tcMar>
              <w:top w:w="45" w:type="dxa"/>
              <w:left w:w="120" w:type="dxa"/>
              <w:bottom w:w="0" w:type="dxa"/>
              <w:right w:w="120" w:type="dxa"/>
            </w:tcMar>
            <w:hideMark/>
          </w:tcPr>
          <w:p w14:paraId="454EEB06"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je podána cizincem, který není uveden v § 3,</w:t>
            </w:r>
          </w:p>
        </w:tc>
      </w:tr>
      <w:tr w:rsidR="003A6684" w:rsidRPr="003A6684" w14:paraId="06F7D9CD" w14:textId="77777777" w:rsidTr="003A6684">
        <w:tc>
          <w:tcPr>
            <w:tcW w:w="0" w:type="auto"/>
            <w:shd w:val="clear" w:color="auto" w:fill="auto"/>
            <w:tcMar>
              <w:top w:w="45" w:type="dxa"/>
              <w:left w:w="120" w:type="dxa"/>
              <w:bottom w:w="0" w:type="dxa"/>
              <w:right w:w="120" w:type="dxa"/>
            </w:tcMar>
            <w:hideMark/>
          </w:tcPr>
          <w:p w14:paraId="7D9FED5F"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c)  </w:t>
            </w:r>
          </w:p>
        </w:tc>
        <w:tc>
          <w:tcPr>
            <w:tcW w:w="0" w:type="auto"/>
            <w:shd w:val="clear" w:color="auto" w:fill="auto"/>
            <w:tcMar>
              <w:top w:w="45" w:type="dxa"/>
              <w:left w:w="120" w:type="dxa"/>
              <w:bottom w:w="0" w:type="dxa"/>
              <w:right w:w="120" w:type="dxa"/>
            </w:tcMar>
            <w:hideMark/>
          </w:tcPr>
          <w:p w14:paraId="7B6258DC"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je podána cizincem, který o dočasnou ochranu požádal v jiném členském státě Evropské unie, nebo</w:t>
            </w:r>
          </w:p>
        </w:tc>
      </w:tr>
      <w:tr w:rsidR="003A6684" w:rsidRPr="003A6684" w14:paraId="2E6EF9B1" w14:textId="77777777" w:rsidTr="003A6684">
        <w:tc>
          <w:tcPr>
            <w:tcW w:w="0" w:type="auto"/>
            <w:shd w:val="clear" w:color="auto" w:fill="auto"/>
            <w:tcMar>
              <w:top w:w="45" w:type="dxa"/>
              <w:left w:w="120" w:type="dxa"/>
              <w:bottom w:w="0" w:type="dxa"/>
              <w:right w:w="120" w:type="dxa"/>
            </w:tcMar>
            <w:hideMark/>
          </w:tcPr>
          <w:p w14:paraId="6D6B33E9"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d)  </w:t>
            </w:r>
          </w:p>
        </w:tc>
        <w:tc>
          <w:tcPr>
            <w:tcW w:w="0" w:type="auto"/>
            <w:shd w:val="clear" w:color="auto" w:fill="auto"/>
            <w:tcMar>
              <w:top w:w="45" w:type="dxa"/>
              <w:left w:w="120" w:type="dxa"/>
              <w:bottom w:w="0" w:type="dxa"/>
              <w:right w:w="120" w:type="dxa"/>
            </w:tcMar>
            <w:hideMark/>
          </w:tcPr>
          <w:p w14:paraId="44B35274"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je podána cizincem, kterému byla udělena dočasná ochrana v jiném členském státě Evropské unie.</w:t>
            </w:r>
          </w:p>
        </w:tc>
      </w:tr>
    </w:tbl>
    <w:p w14:paraId="726DD510"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Ministerstvo vnitra nebo Policie České republiky nepřijatelnou žádost cizinci vrátí a sdělí mu důvod nepřijatelnosti; soudní přezkum je vyloučen.</w:t>
      </w:r>
    </w:p>
    <w:p w14:paraId="7A93B7E0"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(3) Ministerstvo vnitra nebo Policie České republiky může od povinnosti osobního podání žádosti upustit z důvodů hodných zvláštního zřetele.</w:t>
      </w:r>
    </w:p>
    <w:p w14:paraId="10021054"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(4) Udělení dočasné ochrany se vyznačuje cizinci vízovým štítkem do cestovního dokladu. Nelze-li s ohledem na místní podmínky udělení dočasné ochrany vyznačit formou vízového štítku, lze dočasně učinit záznam o udělení dočasné ochrany do cestovního dokladu nebo mimo něj.</w:t>
      </w:r>
    </w:p>
    <w:p w14:paraId="3A39150C"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(5) Ministerstvo vnitra nebo Policie České republiky vydá žadateli o udělení dočasné ochrany, nelze-li udělit dočasnou ochranu na místě, osvědčení o podání žádosti o udělení dočasné ochrany.</w:t>
      </w:r>
    </w:p>
    <w:p w14:paraId="3AE93F7B"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(6) Ministerstvo vnitra nebo Policie České republiky cizince požívajícího dočasné ochrany písemně poučí v jazyce, v němž je schopen se dorozumět, o právech a povinnostech souvisejících s poskytnutím dočasné ochrany.</w:t>
      </w:r>
    </w:p>
    <w:p w14:paraId="21352E86"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(7) Ve věci neudělení nebo odnětí dočasné ochrany se použije zákon o dočasné ochraně cizinců.</w:t>
      </w:r>
    </w:p>
    <w:p w14:paraId="1046802F"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6</w:t>
      </w:r>
    </w:p>
    <w:p w14:paraId="7BB032B5"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(1) Žadatel o udělení dočasné ochrany je povinen k žádosti předložit cestovní doklad, je-li jeho držitelem, a na vyžádání fotografii. K žádosti o vydání cestovního průkazu totožnosti je žadatel povinen předložit fotografii. Ministerstvo vnitra nebo Policie České republiky jsou oprávněny pro tyto účely pořídit obrazový záznam žadatele.</w:t>
      </w:r>
    </w:p>
    <w:p w14:paraId="31964D54"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Ministerstvo vnitra nebo Policie České republiky z moci úřední vydá, lze-li tak učinit s ohledem na místní podmínky, cestovní průkaz totožnosti podle zákona o pobytu cizinců na území České republiky cizinci požívajícímu dočasné ochrany, který není držitelem platného cestovního dokladu.</w:t>
      </w:r>
    </w:p>
    <w:p w14:paraId="6E2167DB"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(3) Ministerstvo vnitra a Policie České republiky vedou evidenci žadatelů o poskytnutí dočasné ochrany a cizinců požívajících dočasné ochrany; při tom postupují podle ustanovení zákona o pobytu cizinců na území České republiky týkajících se evidence dlouhodobých víz.</w:t>
      </w:r>
    </w:p>
    <w:p w14:paraId="129A1C52"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 xml:space="preserve">(4) Podá-li cizinec, kterému byla udělena dočasná ochrana podle tohoto zákona, žádost o udělení mezinárodní ochrany nebo je-li v době podání žádosti o dočasnou ochranu podle tohoto zákona vedeno řízení ve věci mezinárodní ochrany podle zákona o azylu, řízení ve věci </w:t>
      </w:r>
      <w:r w:rsidRPr="003A6684">
        <w:rPr>
          <w:rFonts w:ascii="Helvetica" w:eastAsia="Times New Roman" w:hAnsi="Helvetica" w:cs="Helvetica"/>
          <w:color w:val="333333"/>
          <w:sz w:val="21"/>
          <w:szCs w:val="21"/>
          <w:lang w:eastAsia="cs-CZ"/>
        </w:rPr>
        <w:lastRenderedPageBreak/>
        <w:t>mezinárodní ochrany se přerušuje po dobu trvání dočasné ochrany podle tohoto zákona; o tom se učiní záznam do spisu ve věci mezinárodní ochrany. Cizinec není v postavení žadatele o udělení mezinárodní ochrany.</w:t>
      </w:r>
    </w:p>
    <w:p w14:paraId="3D3D2EA9"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(5) Požádal-li odsouzený k trestu vyhoštění, který je osobou podle § 3, o dočasnou ochranu nebo byla-li mu udělena, výkon trestu vyhoštění je odložen po dobu řízení o této žádosti nebo po dobu, na kterou mu byla dočasná ochrana udělena. Policie České republiky o podání žádosti nebo o udělení dočasné ochrany vyrozumí soud, který trest vyhoštění uložil; obdobně postupuje v případě neudělení dočasné ochrany nebo zániku dočasné ochrany odsouzeného.</w:t>
      </w:r>
    </w:p>
    <w:p w14:paraId="6F33DE10"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 xml:space="preserve">(6) Okamžikem přiznání oprávnění k pobytu za účelem dočasné ochrany je zastaveno řízení o žádosti o vydání nebo o prodloužení doby platnosti oprávnění k pobytu podle zákona o pobytu cizinců na území České republiky. Ustanovení § </w:t>
      </w:r>
      <w:proofErr w:type="spellStart"/>
      <w:r w:rsidRPr="003A6684">
        <w:rPr>
          <w:rFonts w:ascii="Helvetica" w:eastAsia="Times New Roman" w:hAnsi="Helvetica" w:cs="Helvetica"/>
          <w:color w:val="333333"/>
          <w:sz w:val="21"/>
          <w:szCs w:val="21"/>
          <w:lang w:eastAsia="cs-CZ"/>
        </w:rPr>
        <w:t>169r</w:t>
      </w:r>
      <w:proofErr w:type="spellEnd"/>
      <w:r w:rsidRPr="003A6684">
        <w:rPr>
          <w:rFonts w:ascii="Helvetica" w:eastAsia="Times New Roman" w:hAnsi="Helvetica" w:cs="Helvetica"/>
          <w:color w:val="333333"/>
          <w:sz w:val="21"/>
          <w:szCs w:val="21"/>
          <w:lang w:eastAsia="cs-CZ"/>
        </w:rPr>
        <w:t xml:space="preserve"> odst. 3 zákona o pobytu cizinců na území České republiky se použije obdobně.</w:t>
      </w:r>
    </w:p>
    <w:p w14:paraId="33DAEF65"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(7) Jestliže bylo cizinci uvedenému v § 3 v období od 24. února 2022 do dne nabytí účinnosti tohoto zákona uděleno vízum k pobytu nad 90 dnů za účelem strpění pobytu na území České republiky podle § 33 odst. 1 písm. a) zákona o pobytu cizinců na území České republiky, správní orgán řízení o jeho žádosti o vydání nebo prodloužení platnosti pobytového oprávnění podle zákona o pobytu cizinců na území České republiky zastaví. To neplatí, jestliže byl před udělením víza vydán zastupitelskému úřadu pokyn k udělení dlouhodobého víza nebo dlouhodobého víza podle § 30 odst. 2 zákona o pobytu cizinců na území České republiky a cizinec ve lhůtě dvou měsíců od udělení víza povolení k pobytu nebo vízum převezme. O zastavení řízení o udělení dlouhodobého víza se učiní záznam do spisu.</w:t>
      </w:r>
    </w:p>
    <w:p w14:paraId="711EB89A"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(8) Na hlášení změny místa pobytu na území České republiky se použijí přiměřeně ustanovení zákona o pobytu cizinců na území České republiky. Změnu místa hlášeného pobytu je možné učinit také prostřednictvím dálkového přístupu vyplněním elektronického formuláře v rozsahu údajů uvedených v přihlašovacím tiskopise. Elektronický formulář Ministerstvo vnitra zveřejní způsobem uvedeným v § 182 odst. 2 zákona o pobytu cizinců na území České republiky. Povinnost hlásit další změny podle zákona o pobytu cizinců na území České republiky se na osobu požívající dočasné ochrany vztahuje obdobně.</w:t>
      </w:r>
    </w:p>
    <w:p w14:paraId="429CCDA7"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(9) Pro dobrovolný návrat osob vymezených v § 48 zákona o dočasné ochraně cizinců se obdobně použijí ustanovení o dobrovolném návratu v zákoně o pobytu cizinců na území České republiky.</w:t>
      </w:r>
    </w:p>
    <w:p w14:paraId="148A541D"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(10) Ustanovení zákona o evidenci obyvatel upravující přidělování rodných čísel cizincům se nepoužijí.</w:t>
      </w:r>
    </w:p>
    <w:p w14:paraId="19C9AB36"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7</w:t>
      </w:r>
    </w:p>
    <w:p w14:paraId="68BA05D0"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Zvláštní pravidla pro poskytování zdravotních služeb</w:t>
      </w:r>
    </w:p>
    <w:p w14:paraId="437DFC8A"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 xml:space="preserve">(1) Cizinec, kterému byly poskytnuty zdravotní služby na území České republiky a kterému byla následně udělena dočasná ochrana podle tohoto zákona, se ode dne poskytnutí zdravotních služeb na území České republiky v období 30 dnů přede dnem udělení dočasné ochrany považuje pro účely úhrady poskytnutých zdravotních služeb za osobu podle § </w:t>
      </w:r>
      <w:proofErr w:type="spellStart"/>
      <w:r w:rsidRPr="003A6684">
        <w:rPr>
          <w:rFonts w:ascii="Helvetica" w:eastAsia="Times New Roman" w:hAnsi="Helvetica" w:cs="Helvetica"/>
          <w:color w:val="333333"/>
          <w:sz w:val="21"/>
          <w:szCs w:val="21"/>
          <w:lang w:eastAsia="cs-CZ"/>
        </w:rPr>
        <w:t>2odst</w:t>
      </w:r>
      <w:proofErr w:type="spellEnd"/>
      <w:r w:rsidRPr="003A6684">
        <w:rPr>
          <w:rFonts w:ascii="Helvetica" w:eastAsia="Times New Roman" w:hAnsi="Helvetica" w:cs="Helvetica"/>
          <w:color w:val="333333"/>
          <w:sz w:val="21"/>
          <w:szCs w:val="21"/>
          <w:lang w:eastAsia="cs-CZ"/>
        </w:rPr>
        <w:t>. 1 písm. b) bodu 5 zákona o veřejném zdravotním pojištění.</w:t>
      </w:r>
    </w:p>
    <w:p w14:paraId="534E1D43"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Cizinec, kterému byla udělena dočasná ochrana podle tohoto zákona, se ode dne udělení dočasné ochrany považuje pro účely úhrady poskytnutých zdravotních služeb za osobu podle § 2 odst. 1 písm. b) bodu 5 zákona o veřejném zdravotním pojištění.</w:t>
      </w:r>
    </w:p>
    <w:p w14:paraId="76C57917"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(3) Dítě, které se narodilo na území České republiky cizinci uvedenému v odstavci 1 nebo cizinci, kterému byla udělena dočasná ochrana podle tohoto zákona, se ode dne narození považuje pro účely úhrady poskytnutých zdravotních služeb za osobu podle § 2 odst. 1 písm. b) bodu 5 zákona o veřejném zdravotním pojištění, a to nejdéle po dobu 60 dnů ode dne narození.</w:t>
      </w:r>
    </w:p>
    <w:p w14:paraId="10C35AD3"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8</w:t>
      </w:r>
    </w:p>
    <w:p w14:paraId="318000AF"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Přechodná ustanovení</w:t>
      </w:r>
    </w:p>
    <w:p w14:paraId="16A6FD9D"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lastRenderedPageBreak/>
        <w:t xml:space="preserve">(1) Ustanovení tohoto zákona se vztahují i na cizince, kterému bylo přede dnem nabytí účinnosti tohoto zákona uděleno vízum k pobytu nad 90 dnů za účelem strpění pobytu na území České republiky podle § 33 odst. 1 písm. a) zákona o pobytu cizinců na území České republiky, které je vydáváno od 24. února 2022 v souvislosti s ozbrojeným konfliktem na území Ukrajiny </w:t>
      </w:r>
      <w:proofErr w:type="gramStart"/>
      <w:r w:rsidRPr="003A6684">
        <w:rPr>
          <w:rFonts w:ascii="Helvetica" w:eastAsia="Times New Roman" w:hAnsi="Helvetica" w:cs="Helvetica"/>
          <w:color w:val="333333"/>
          <w:sz w:val="21"/>
          <w:szCs w:val="21"/>
          <w:lang w:eastAsia="cs-CZ"/>
        </w:rPr>
        <w:t>vyvolaným invazí vojsk Ruské federace</w:t>
      </w:r>
      <w:proofErr w:type="gramEnd"/>
      <w:r w:rsidRPr="003A6684">
        <w:rPr>
          <w:rFonts w:ascii="Helvetica" w:eastAsia="Times New Roman" w:hAnsi="Helvetica" w:cs="Helvetica"/>
          <w:color w:val="333333"/>
          <w:sz w:val="21"/>
          <w:szCs w:val="21"/>
          <w:lang w:eastAsia="cs-CZ"/>
        </w:rPr>
        <w:t>. Tento cizinec se ode dne nabytí účinnosti tohoto zákona považuje za cizince, kterému byla udělena dočasná ochrana podle tohoto zákona.</w:t>
      </w:r>
    </w:p>
    <w:p w14:paraId="1F5C20D1"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Cizinec, kterému byly poskytnuty zdravotní služby na území České republiky přede dnem nabytí účinnosti tohoto zákona, avšak nejdříve dne 24. února 2022, a kterému bylo následně uděleno vízum k pobytu nad 90 dnů za účelem strpění pobytu na území České republiky podle § 33 odst. 1 písm. a) zákona o pobytu cizinců na území České republiky, které je vydáváno od 24. února 2022 v souvislosti s ozbrojeným konfliktem na území Ukrajiny vyvolaným invazí vojsk Ruské federace, nebo jemuž byla následně udělena dočasná ochrana podle tohoto zákona, se ode dne prvního poskytnutí zdravotních služeb na území České republiky, nejdříve však ode dne 24. února 2022, do dne udělení tohoto víza nebo dočasné ochrany podle tohoto zákona považuje pro účely úhrady poskytnutých zdravotních služeb za osobu podle § 2 odst. 1 písm. b) bodu 5 zákona o veřejném zdravotním pojištění.</w:t>
      </w:r>
    </w:p>
    <w:p w14:paraId="2C63AEEB"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(3) Dítě, které se narodilo na území České republiky přede dnem nabytí účinnosti tohoto zákona, avšak nejdříve dne 24. února 2022, cizinci s uděleným vízem podle odstavce 2 nebo vízem za účelem dočasné ochrany, se ode dne narození považuje pro účely úhrady poskytnutých zdravotních služeb za osobu podle § 2 odst. 1 písm. b) bodu 5 zákona o veřejném zdravotním pojištění, a to nejdéle po dobu 60 dnů ode dne narození.</w:t>
      </w:r>
    </w:p>
    <w:p w14:paraId="073A41AB"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 9</w:t>
      </w:r>
    </w:p>
    <w:p w14:paraId="60F5FDDC" w14:textId="77777777" w:rsidR="003A6684" w:rsidRPr="003A6684" w:rsidRDefault="003A6684" w:rsidP="003A6684">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rPr>
      </w:pPr>
      <w:r w:rsidRPr="003A6684">
        <w:rPr>
          <w:rFonts w:ascii="Helvetica" w:eastAsia="Times New Roman" w:hAnsi="Helvetica" w:cs="Helvetica"/>
          <w:b/>
          <w:bCs/>
          <w:color w:val="006B00"/>
          <w:kern w:val="36"/>
          <w:sz w:val="21"/>
          <w:szCs w:val="21"/>
          <w:lang w:eastAsia="cs-CZ"/>
        </w:rPr>
        <w:t>Účinnost</w:t>
      </w:r>
    </w:p>
    <w:p w14:paraId="5818B85D"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(1) Tento zákon nabývá účinnosti dnem jeho vyhlášení.</w:t>
      </w:r>
    </w:p>
    <w:p w14:paraId="4765A0A6" w14:textId="77777777" w:rsidR="003A6684" w:rsidRPr="003A6684" w:rsidRDefault="003A6684" w:rsidP="003A6684">
      <w:pPr>
        <w:shd w:val="clear" w:color="auto" w:fill="FFFFFF"/>
        <w:spacing w:before="120" w:after="120" w:line="240" w:lineRule="auto"/>
        <w:ind w:firstLine="480"/>
        <w:jc w:val="both"/>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(2) Tento zákon pozbývá platnosti uplynutím dne 31. března 2023.</w:t>
      </w:r>
    </w:p>
    <w:p w14:paraId="20D0EA7B" w14:textId="77777777" w:rsidR="003A6684" w:rsidRPr="003A6684" w:rsidRDefault="003A6684" w:rsidP="003A6684">
      <w:pPr>
        <w:shd w:val="clear" w:color="auto" w:fill="FFFFFF"/>
        <w:spacing w:after="0" w:line="240" w:lineRule="auto"/>
        <w:jc w:val="center"/>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t>Pekarová </w:t>
      </w:r>
      <w:r w:rsidRPr="003A6684">
        <w:rPr>
          <w:rFonts w:ascii="Helvetica" w:eastAsia="Times New Roman" w:hAnsi="Helvetica" w:cs="Helvetica"/>
          <w:b/>
          <w:bCs/>
          <w:color w:val="333333"/>
          <w:sz w:val="21"/>
          <w:szCs w:val="21"/>
          <w:lang w:eastAsia="cs-CZ"/>
        </w:rPr>
        <w:t>Adamová</w:t>
      </w:r>
      <w:r w:rsidRPr="003A6684">
        <w:rPr>
          <w:rFonts w:ascii="Helvetica" w:eastAsia="Times New Roman" w:hAnsi="Helvetica" w:cs="Helvetica"/>
          <w:color w:val="333333"/>
          <w:sz w:val="21"/>
          <w:szCs w:val="21"/>
          <w:lang w:eastAsia="cs-CZ"/>
        </w:rPr>
        <w:t> v. r.</w:t>
      </w:r>
      <w:r w:rsidRPr="003A6684">
        <w:rPr>
          <w:rFonts w:ascii="Helvetica" w:eastAsia="Times New Roman" w:hAnsi="Helvetica" w:cs="Helvetica"/>
          <w:color w:val="333333"/>
          <w:sz w:val="21"/>
          <w:szCs w:val="21"/>
          <w:lang w:eastAsia="cs-CZ"/>
        </w:rPr>
        <w:br/>
      </w:r>
      <w:r w:rsidRPr="003A6684">
        <w:rPr>
          <w:rFonts w:ascii="Helvetica" w:eastAsia="Times New Roman" w:hAnsi="Helvetica" w:cs="Helvetica"/>
          <w:b/>
          <w:bCs/>
          <w:color w:val="333333"/>
          <w:sz w:val="21"/>
          <w:szCs w:val="21"/>
          <w:lang w:eastAsia="cs-CZ"/>
        </w:rPr>
        <w:t>Zeman</w:t>
      </w:r>
      <w:r w:rsidRPr="003A6684">
        <w:rPr>
          <w:rFonts w:ascii="Helvetica" w:eastAsia="Times New Roman" w:hAnsi="Helvetica" w:cs="Helvetica"/>
          <w:color w:val="333333"/>
          <w:sz w:val="21"/>
          <w:szCs w:val="21"/>
          <w:lang w:eastAsia="cs-CZ"/>
        </w:rPr>
        <w:t> v. r.</w:t>
      </w:r>
      <w:r w:rsidRPr="003A6684">
        <w:rPr>
          <w:rFonts w:ascii="Helvetica" w:eastAsia="Times New Roman" w:hAnsi="Helvetica" w:cs="Helvetica"/>
          <w:color w:val="333333"/>
          <w:sz w:val="21"/>
          <w:szCs w:val="21"/>
          <w:lang w:eastAsia="cs-CZ"/>
        </w:rPr>
        <w:br/>
      </w:r>
      <w:r w:rsidRPr="003A6684">
        <w:rPr>
          <w:rFonts w:ascii="Helvetica" w:eastAsia="Times New Roman" w:hAnsi="Helvetica" w:cs="Helvetica"/>
          <w:b/>
          <w:bCs/>
          <w:color w:val="333333"/>
          <w:sz w:val="21"/>
          <w:szCs w:val="21"/>
          <w:lang w:eastAsia="cs-CZ"/>
        </w:rPr>
        <w:t>Fiala</w:t>
      </w:r>
      <w:r w:rsidRPr="003A6684">
        <w:rPr>
          <w:rFonts w:ascii="Helvetica" w:eastAsia="Times New Roman" w:hAnsi="Helvetica" w:cs="Helvetica"/>
          <w:color w:val="333333"/>
          <w:sz w:val="21"/>
          <w:szCs w:val="21"/>
          <w:lang w:eastAsia="cs-CZ"/>
        </w:rPr>
        <w:t> v. r.</w:t>
      </w:r>
    </w:p>
    <w:p w14:paraId="09C032ED" w14:textId="77777777" w:rsidR="003A6684" w:rsidRPr="003A6684" w:rsidRDefault="003A6684" w:rsidP="003A6684">
      <w:pPr>
        <w:shd w:val="clear" w:color="auto" w:fill="FFFFFF"/>
        <w:spacing w:after="75" w:line="240" w:lineRule="auto"/>
        <w:rPr>
          <w:rFonts w:ascii="Helvetica" w:eastAsia="Times New Roman" w:hAnsi="Helvetica" w:cs="Helvetica"/>
          <w:color w:val="333333"/>
          <w:sz w:val="21"/>
          <w:szCs w:val="21"/>
          <w:lang w:eastAsia="cs-CZ"/>
        </w:rPr>
      </w:pPr>
      <w:r w:rsidRPr="003A6684">
        <w:rPr>
          <w:rFonts w:ascii="Helvetica" w:eastAsia="Times New Roman" w:hAnsi="Helvetica" w:cs="Helvetica"/>
          <w:color w:val="333333"/>
          <w:sz w:val="21"/>
          <w:szCs w:val="21"/>
          <w:lang w:eastAsia="cs-CZ"/>
        </w:rPr>
        <w:pict w14:anchorId="0FBA59DF">
          <v:rect id="_x0000_i1025" style="width:194.5pt;height:0" o:hrpct="0" o:hrstd="t" o:hr="t" fillcolor="#a0a0a0" stroked="f"/>
        </w:pict>
      </w:r>
    </w:p>
    <w:tbl>
      <w:tblPr>
        <w:tblW w:w="0" w:type="auto"/>
        <w:tblCellMar>
          <w:left w:w="0" w:type="dxa"/>
          <w:right w:w="0" w:type="dxa"/>
        </w:tblCellMar>
        <w:tblLook w:val="04A0" w:firstRow="1" w:lastRow="0" w:firstColumn="1" w:lastColumn="0" w:noHBand="0" w:noVBand="1"/>
      </w:tblPr>
      <w:tblGrid>
        <w:gridCol w:w="429"/>
        <w:gridCol w:w="8643"/>
      </w:tblGrid>
      <w:tr w:rsidR="003A6684" w:rsidRPr="003A6684" w14:paraId="66B2B058" w14:textId="77777777" w:rsidTr="003A6684">
        <w:tc>
          <w:tcPr>
            <w:tcW w:w="0" w:type="auto"/>
            <w:shd w:val="clear" w:color="auto" w:fill="auto"/>
            <w:tcMar>
              <w:top w:w="45" w:type="dxa"/>
              <w:left w:w="120" w:type="dxa"/>
              <w:bottom w:w="0" w:type="dxa"/>
              <w:right w:w="120" w:type="dxa"/>
            </w:tcMar>
            <w:hideMark/>
          </w:tcPr>
          <w:p w14:paraId="2D6E5117"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16"/>
                <w:szCs w:val="16"/>
                <w:vertAlign w:val="superscript"/>
                <w:lang w:eastAsia="cs-CZ"/>
              </w:rPr>
              <w:t>1)</w:t>
            </w:r>
            <w:r w:rsidRPr="003A6684">
              <w:rPr>
                <w:rFonts w:ascii="Times New Roman" w:eastAsia="Times New Roman" w:hAnsi="Times New Roman" w:cs="Times New Roman"/>
                <w:sz w:val="21"/>
                <w:szCs w:val="21"/>
                <w:lang w:eastAsia="cs-CZ"/>
              </w:rPr>
              <w:t>  </w:t>
            </w:r>
          </w:p>
        </w:tc>
        <w:tc>
          <w:tcPr>
            <w:tcW w:w="0" w:type="auto"/>
            <w:shd w:val="clear" w:color="auto" w:fill="auto"/>
            <w:tcMar>
              <w:top w:w="45" w:type="dxa"/>
              <w:left w:w="120" w:type="dxa"/>
              <w:bottom w:w="0" w:type="dxa"/>
              <w:right w:w="120" w:type="dxa"/>
            </w:tcMar>
            <w:hideMark/>
          </w:tcPr>
          <w:p w14:paraId="7C29B286" w14:textId="77777777" w:rsidR="003A6684" w:rsidRPr="003A6684" w:rsidRDefault="003A6684" w:rsidP="003A6684">
            <w:pPr>
              <w:spacing w:after="0" w:line="240" w:lineRule="auto"/>
              <w:rPr>
                <w:rFonts w:ascii="Times New Roman" w:eastAsia="Times New Roman" w:hAnsi="Times New Roman" w:cs="Times New Roman"/>
                <w:sz w:val="21"/>
                <w:szCs w:val="21"/>
                <w:lang w:eastAsia="cs-CZ"/>
              </w:rPr>
            </w:pPr>
            <w:r w:rsidRPr="003A6684">
              <w:rPr>
                <w:rFonts w:ascii="Times New Roman" w:eastAsia="Times New Roman" w:hAnsi="Times New Roman" w:cs="Times New Roman"/>
                <w:sz w:val="21"/>
                <w:szCs w:val="21"/>
                <w:lang w:eastAsia="cs-CZ"/>
              </w:rPr>
              <w:t>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tc>
      </w:tr>
    </w:tbl>
    <w:p w14:paraId="70240EEF" w14:textId="77777777" w:rsidR="003A6684" w:rsidRPr="003A6684" w:rsidRDefault="003A6684" w:rsidP="003A6684">
      <w:pPr>
        <w:pBdr>
          <w:bottom w:val="single" w:sz="6" w:space="5" w:color="A00231"/>
        </w:pBdr>
        <w:shd w:val="clear" w:color="auto" w:fill="FFFFFF"/>
        <w:spacing w:before="750" w:after="300" w:line="240" w:lineRule="auto"/>
        <w:outlineLvl w:val="1"/>
        <w:rPr>
          <w:rFonts w:ascii="Helvetica" w:eastAsia="Times New Roman" w:hAnsi="Helvetica" w:cs="Helvetica"/>
          <w:color w:val="A00231"/>
          <w:sz w:val="33"/>
          <w:szCs w:val="33"/>
          <w:lang w:eastAsia="cs-CZ"/>
        </w:rPr>
      </w:pPr>
      <w:r w:rsidRPr="003A6684">
        <w:rPr>
          <w:rFonts w:ascii="Helvetica" w:eastAsia="Times New Roman" w:hAnsi="Helvetica" w:cs="Helvetica"/>
          <w:color w:val="A00231"/>
          <w:sz w:val="33"/>
          <w:szCs w:val="33"/>
          <w:lang w:eastAsia="cs-CZ"/>
        </w:rPr>
        <w:t>Nabídka k tématu</w:t>
      </w:r>
    </w:p>
    <w:p w14:paraId="1F50968E" w14:textId="77777777" w:rsidR="003A6684" w:rsidRDefault="003A6684"/>
    <w:sectPr w:rsidR="003A6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84"/>
    <w:rsid w:val="003A6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042"/>
  <w15:chartTrackingRefBased/>
  <w15:docId w15:val="{EE1EED1D-AC66-42B7-847D-9F84DC44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A66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A668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668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A6684"/>
    <w:rPr>
      <w:rFonts w:ascii="Times New Roman" w:eastAsia="Times New Roman" w:hAnsi="Times New Roman" w:cs="Times New Roman"/>
      <w:b/>
      <w:bCs/>
      <w:sz w:val="36"/>
      <w:szCs w:val="36"/>
      <w:lang w:eastAsia="cs-CZ"/>
    </w:rPr>
  </w:style>
  <w:style w:type="paragraph" w:customStyle="1" w:styleId="normalcentertucny">
    <w:name w:val="normalcentertucny"/>
    <w:basedOn w:val="Normln"/>
    <w:rsid w:val="003A668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alodsazene">
    <w:name w:val="normalodsazene"/>
    <w:basedOn w:val="Normln"/>
    <w:rsid w:val="003A668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alcenter">
    <w:name w:val="normalcenter"/>
    <w:basedOn w:val="Normln"/>
    <w:rsid w:val="003A66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A6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294427">
      <w:bodyDiv w:val="1"/>
      <w:marLeft w:val="0"/>
      <w:marRight w:val="0"/>
      <w:marTop w:val="0"/>
      <w:marBottom w:val="0"/>
      <w:divBdr>
        <w:top w:val="none" w:sz="0" w:space="0" w:color="auto"/>
        <w:left w:val="none" w:sz="0" w:space="0" w:color="auto"/>
        <w:bottom w:val="none" w:sz="0" w:space="0" w:color="auto"/>
        <w:right w:val="none" w:sz="0" w:space="0" w:color="auto"/>
      </w:divBdr>
      <w:divsChild>
        <w:div w:id="59290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1736</Words>
  <Characters>10246</Characters>
  <Application>Microsoft Office Word</Application>
  <DocSecurity>0</DocSecurity>
  <Lines>85</Lines>
  <Paragraphs>23</Paragraphs>
  <ScaleCrop>false</ScaleCrop>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2022-03-23T10:46:00Z</dcterms:created>
  <dcterms:modified xsi:type="dcterms:W3CDTF">2022-03-23T10:50:00Z</dcterms:modified>
</cp:coreProperties>
</file>