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9045" w14:textId="77777777" w:rsidR="00D73A71" w:rsidRPr="00D73A71" w:rsidRDefault="00D73A71" w:rsidP="00D73A71">
      <w:pPr>
        <w:shd w:val="clear" w:color="auto" w:fill="FFFFFF"/>
        <w:spacing w:after="150" w:line="240" w:lineRule="auto"/>
        <w:jc w:val="center"/>
        <w:rPr>
          <w:rFonts w:ascii="Helvetica" w:eastAsia="Times New Roman" w:hAnsi="Helvetica" w:cs="Helvetica"/>
          <w:b/>
          <w:bCs/>
          <w:color w:val="333333"/>
          <w:sz w:val="21"/>
          <w:szCs w:val="21"/>
          <w:lang w:eastAsia="cs-CZ"/>
        </w:rPr>
      </w:pPr>
      <w:r w:rsidRPr="00D73A71">
        <w:rPr>
          <w:rFonts w:ascii="Helvetica" w:eastAsia="Times New Roman" w:hAnsi="Helvetica" w:cs="Helvetica"/>
          <w:b/>
          <w:bCs/>
          <w:color w:val="333333"/>
          <w:sz w:val="21"/>
          <w:szCs w:val="21"/>
          <w:lang w:eastAsia="cs-CZ"/>
        </w:rPr>
        <w:t>67</w:t>
      </w:r>
    </w:p>
    <w:p w14:paraId="5D3B9C54" w14:textId="77777777" w:rsidR="00D73A71" w:rsidRPr="00D73A71" w:rsidRDefault="00D73A71" w:rsidP="00D73A71">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rPr>
      </w:pPr>
      <w:r w:rsidRPr="00D73A71">
        <w:rPr>
          <w:rFonts w:ascii="Helvetica" w:eastAsia="Times New Roman" w:hAnsi="Helvetica" w:cs="Helvetica"/>
          <w:color w:val="A00231"/>
          <w:kern w:val="36"/>
          <w:sz w:val="32"/>
          <w:szCs w:val="32"/>
          <w:lang w:eastAsia="cs-CZ"/>
        </w:rPr>
        <w:t>ZÁKON</w:t>
      </w:r>
    </w:p>
    <w:p w14:paraId="52E926B2" w14:textId="77777777" w:rsidR="00D73A71" w:rsidRPr="00D73A71" w:rsidRDefault="00D73A71" w:rsidP="00D73A71">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rPr>
      </w:pPr>
      <w:r w:rsidRPr="00D73A71">
        <w:rPr>
          <w:rFonts w:ascii="Helvetica" w:eastAsia="Times New Roman" w:hAnsi="Helvetica" w:cs="Helvetica"/>
          <w:color w:val="A00231"/>
          <w:kern w:val="36"/>
          <w:sz w:val="21"/>
          <w:szCs w:val="21"/>
          <w:lang w:eastAsia="cs-CZ"/>
        </w:rPr>
        <w:t>ze dne 17. března 2022</w:t>
      </w:r>
    </w:p>
    <w:p w14:paraId="557E4EE2" w14:textId="77777777" w:rsidR="00D73A71" w:rsidRPr="00D73A71" w:rsidRDefault="00D73A71" w:rsidP="00D73A71">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rPr>
      </w:pPr>
      <w:r w:rsidRPr="00D73A71">
        <w:rPr>
          <w:rFonts w:ascii="Helvetica" w:eastAsia="Times New Roman" w:hAnsi="Helvetica" w:cs="Helvetica"/>
          <w:color w:val="A00231"/>
          <w:kern w:val="36"/>
          <w:sz w:val="21"/>
          <w:szCs w:val="21"/>
          <w:lang w:eastAsia="cs-CZ"/>
        </w:rPr>
        <w:t xml:space="preserve">o opatřeních v oblasti školství v souvislosti s ozbrojeným konfliktem na území Ukrajiny </w:t>
      </w:r>
      <w:proofErr w:type="gramStart"/>
      <w:r w:rsidRPr="00D73A71">
        <w:rPr>
          <w:rFonts w:ascii="Helvetica" w:eastAsia="Times New Roman" w:hAnsi="Helvetica" w:cs="Helvetica"/>
          <w:color w:val="A00231"/>
          <w:kern w:val="36"/>
          <w:sz w:val="21"/>
          <w:szCs w:val="21"/>
          <w:lang w:eastAsia="cs-CZ"/>
        </w:rPr>
        <w:t>vyvolaným invazí vojsk Ruské federace</w:t>
      </w:r>
      <w:proofErr w:type="gramEnd"/>
    </w:p>
    <w:p w14:paraId="69A5143B"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Parlament se usnesl na tomto zákoně České republiky:</w:t>
      </w:r>
    </w:p>
    <w:p w14:paraId="7D061D5B"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1</w:t>
      </w:r>
    </w:p>
    <w:p w14:paraId="6EA12AE9"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Předmět úpravy</w:t>
      </w:r>
    </w:p>
    <w:p w14:paraId="37F81A6A" w14:textId="77777777" w:rsidR="00D73A71" w:rsidRPr="00D73A71" w:rsidRDefault="00D73A71" w:rsidP="00D73A71">
      <w:pPr>
        <w:shd w:val="clear" w:color="auto" w:fill="FFFFFF"/>
        <w:spacing w:after="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(1) Tento zákon upravuje opatření v oblasti </w:t>
      </w:r>
      <w:proofErr w:type="spellStart"/>
      <w:r w:rsidRPr="00D73A71">
        <w:rPr>
          <w:rFonts w:ascii="Helvetica" w:eastAsia="Times New Roman" w:hAnsi="Helvetica" w:cs="Helvetica"/>
          <w:color w:val="333333"/>
          <w:sz w:val="21"/>
          <w:szCs w:val="21"/>
          <w:lang w:eastAsia="cs-CZ"/>
        </w:rPr>
        <w:t>školství</w:t>
      </w:r>
      <w:r w:rsidRPr="00D73A71">
        <w:rPr>
          <w:rFonts w:ascii="Helvetica" w:eastAsia="Times New Roman" w:hAnsi="Helvetica" w:cs="Helvetica"/>
          <w:color w:val="333333"/>
          <w:sz w:val="16"/>
          <w:szCs w:val="16"/>
          <w:vertAlign w:val="superscript"/>
          <w:lang w:eastAsia="cs-CZ"/>
        </w:rPr>
        <w:t>1</w:t>
      </w:r>
      <w:proofErr w:type="spellEnd"/>
      <w:r w:rsidRPr="00D73A71">
        <w:rPr>
          <w:rFonts w:ascii="Helvetica" w:eastAsia="Times New Roman" w:hAnsi="Helvetica" w:cs="Helvetica"/>
          <w:color w:val="333333"/>
          <w:sz w:val="16"/>
          <w:szCs w:val="16"/>
          <w:vertAlign w:val="superscript"/>
          <w:lang w:eastAsia="cs-CZ"/>
        </w:rPr>
        <w:t>)</w:t>
      </w:r>
      <w:r w:rsidRPr="00D73A71">
        <w:rPr>
          <w:rFonts w:ascii="Helvetica" w:eastAsia="Times New Roman" w:hAnsi="Helvetica" w:cs="Helvetica"/>
          <w:color w:val="333333"/>
          <w:sz w:val="21"/>
          <w:szCs w:val="21"/>
          <w:lang w:eastAsia="cs-CZ"/>
        </w:rPr>
        <w:t xml:space="preserve">, která se vztahují na cizince, kterému byla v České republice poskytnuta dočasná ochrana podle zákona o některých opatřeních v souvislosti s ozbrojeným konfliktem na území Ukrajiny vyvolaným invazí vojsk Ruské </w:t>
      </w:r>
      <w:proofErr w:type="spellStart"/>
      <w:r w:rsidRPr="00D73A71">
        <w:rPr>
          <w:rFonts w:ascii="Helvetica" w:eastAsia="Times New Roman" w:hAnsi="Helvetica" w:cs="Helvetica"/>
          <w:color w:val="333333"/>
          <w:sz w:val="21"/>
          <w:szCs w:val="21"/>
          <w:lang w:eastAsia="cs-CZ"/>
        </w:rPr>
        <w:t>federace</w:t>
      </w:r>
      <w:r w:rsidRPr="00D73A71">
        <w:rPr>
          <w:rFonts w:ascii="Helvetica" w:eastAsia="Times New Roman" w:hAnsi="Helvetica" w:cs="Helvetica"/>
          <w:color w:val="333333"/>
          <w:sz w:val="16"/>
          <w:szCs w:val="16"/>
          <w:vertAlign w:val="superscript"/>
          <w:lang w:eastAsia="cs-CZ"/>
        </w:rPr>
        <w:t>2</w:t>
      </w:r>
      <w:proofErr w:type="spellEnd"/>
      <w:r w:rsidRPr="00D73A71">
        <w:rPr>
          <w:rFonts w:ascii="Helvetica" w:eastAsia="Times New Roman" w:hAnsi="Helvetica" w:cs="Helvetica"/>
          <w:color w:val="333333"/>
          <w:sz w:val="16"/>
          <w:szCs w:val="16"/>
          <w:vertAlign w:val="superscript"/>
          <w:lang w:eastAsia="cs-CZ"/>
        </w:rPr>
        <w:t>)</w:t>
      </w:r>
      <w:r w:rsidRPr="00D73A71">
        <w:rPr>
          <w:rFonts w:ascii="Helvetica" w:eastAsia="Times New Roman" w:hAnsi="Helvetica" w:cs="Helvetica"/>
          <w:color w:val="333333"/>
          <w:sz w:val="21"/>
          <w:szCs w:val="21"/>
          <w:lang w:eastAsia="cs-CZ"/>
        </w:rPr>
        <w:t> v návaznosti na prováděcí rozhodnutí Rady (EU) 2022/382 ze dne 4. března 2022, kterým se stanoví, že nastal případ hromadného přílivu vysídlených osob z Ukrajiny ve smyslu článku 5 směrnice 2001/55/ES, a kterým se zavádí jejich dočasná ochrana, (dále jen „cizinec“).</w:t>
      </w:r>
    </w:p>
    <w:p w14:paraId="441A3265"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(2) Ustanovení tohoto zákona se použijí přednostně před ustanoveními jiných právních předpisů.</w:t>
      </w:r>
    </w:p>
    <w:p w14:paraId="3C0C1705"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2</w:t>
      </w:r>
    </w:p>
    <w:p w14:paraId="36DBFBD9"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Přijímání k předškolnímu vzdělávání a k základnímu vzdělávání</w:t>
      </w:r>
    </w:p>
    <w:p w14:paraId="3059964A"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Pokud ředitel mateřské školy zřízené obcí nebo svazkem obcí se sídlem ve školském obvodu, v němž má místo pobytu cizinec, nebo základní školy zřízené obcí nebo svazkem obcí se sídlem ve školském obvodu, v němž má místo pobytu cizinec, rozhodl mimo režim zápisu podle školského zákona o nepřijetí cizince, na kterého se vztahuje povinné předškolní vzdělávání nebo povinná školní docházka, nebo jde o osobu podle § 20 odst. 2 školského zákona, bezodkladně informuje zřizovatele.</w:t>
      </w:r>
    </w:p>
    <w:p w14:paraId="77E76248"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(2) Zřizovatel bez zbytečného odkladu po projednání s ředitelem jiné školy určí pro vzdělávání jím zřizovanou školu, není-li v této škole překročen nejvyšší povolený počet dětí nebo žáků zapsaný v rejstříku škol a školských zařízení. Pokud nemůže být určena žádná škola, zřizovatel bez zbytečného odkladu informuje krajský úřad příslušný podle místa pobytu cizince. Krajský úřad bez zbytečného odkladu určí školu pro vzdělávání, a to po projednání s ředitelem příslušné školy a s jejím zřizovatelem; přitom přihlíží k místu pobytu cizince.</w:t>
      </w:r>
    </w:p>
    <w:p w14:paraId="02B2565A"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(3) Pokud nemůže být krajským úřadem podle odstavce 2 určena žádná škola, krajský úřad bez zbytečného odkladu informuje Ministerstvo školství, mládeže a tělovýchovy. Ministerstvo školství, mládeže a tělovýchovy bez zbytečného odkladu určí jiný krajský úřad, který ve spolupráci s krajským úřadem podle odstavce 2 bez zbytečného odkladu určí školu pro vzdělávání, a to po projednání s ředitelem příslušné školy a s jejím zřizovatelem; přitom přihlíží k místu pobytu cizince.</w:t>
      </w:r>
    </w:p>
    <w:p w14:paraId="0EA76748"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(4) Ředitel určené školy je povinen rozhodnout o přijetí cizince ke vzdělávání, není-li překročen nejvyšší povolený počet dětí nebo žáků zapsaný v rejstříku škol a školských zařízení.</w:t>
      </w:r>
    </w:p>
    <w:p w14:paraId="4731EB8E"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(5) Ředitel mateřské nebo základní školy, která má stanoven spádový obvod podle § 178 odst. 2 nebo § 179 odst. 3 školského zákona, stanoví místo a dobu dalšího zápisu k předškolnímu nebo k základnímu vzdělávání od školního roku 2022/2023, a to v době od 1. června 2022 do 15. července 2022. Na zápis podle věty první se vztahují pravidla pro zápis podle školského zákona, s výjimkou termínu konání podle § 34 odst. 2 a § 36 odst. 4 školského zákona.</w:t>
      </w:r>
    </w:p>
    <w:p w14:paraId="6126927B"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(6) K zápisu podle odstavce 5 může podat přihlášku jen cizinec. Cizinec nemůže podat přihlášku k zápisu konanému v termínu podle § 34 odst. 2 nebo § 36 odst. 4 školského zákona.</w:t>
      </w:r>
    </w:p>
    <w:p w14:paraId="1FCE681B"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3</w:t>
      </w:r>
    </w:p>
    <w:p w14:paraId="4C7C8B1B"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lastRenderedPageBreak/>
        <w:t>Obsah vzdělávání v mateřské, základní, střední, vyšší odborné škole a konzervatoři</w:t>
      </w:r>
    </w:p>
    <w:p w14:paraId="60F16698"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Při vzdělávání dítěte, žáka nebo studenta, který je cizincem, ředitel mateřské školy, základní školy, střední školy, konzervatoře nebo vyšší odborné školy za účelem adaptace této osoby na vzdělávání podle školského zákona může po dobu nezbytně nutnou zčásti nebo zcela nahradit vzdělávací obsah školního vzdělávacího programu nebo akreditovaného vzdělávacího programu jiným vhodným vzdělávacím obsahem podle potřeb dítěte, žáka nebo studenta. Vhodný vzdělávací obsah podle potřeb dítěte mateřské školy, žáka základní školy nebo střední školy nemusí být v souladu s rámcovým vzdělávacím programem.</w:t>
      </w:r>
    </w:p>
    <w:p w14:paraId="27F9C29E"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4</w:t>
      </w:r>
    </w:p>
    <w:p w14:paraId="33ABE25E"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Přijímání ke vzdělávání ve střední škole, konzervatoři a vyšší odborné škole</w:t>
      </w:r>
    </w:p>
    <w:p w14:paraId="6418081D"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Ředitel střední školy nebo konzervatoře může při postupu podle § 63 školského zákona přijmout a zařadit cizince i do probíhajícího 1. ročníku.</w:t>
      </w:r>
    </w:p>
    <w:p w14:paraId="08FC23D2"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(2) Ředitel vyšší odborné školy může při postupu podle § 95 školského zákona přijmout a zařadit cizince i do probíhajícího 1. ročníku.</w:t>
      </w:r>
    </w:p>
    <w:p w14:paraId="4BF6D640"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5</w:t>
      </w:r>
    </w:p>
    <w:p w14:paraId="57864079"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Přijímací řízení ke střednímu a vyššímu odbornému vzdělávání a ke vzdělávání v konzervatoři</w:t>
      </w:r>
    </w:p>
    <w:p w14:paraId="54643906"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V přijímacím řízení ke střednímu vzdělávání pro školní rok 2022/2023 se lhůta pro podání žádosti cizincem o přijetí ke střednímu vzdělávání pro první kolo do oboru vzdělání s maturitní zkouškou prodlužuje do 5. dubna 2022 a do ostatních oborů vzdělání do 8. dubna 2022. V případě oborů vzdělání s maturitní zkouškou ředitel školy předá údaje Centru pro zjišťování výsledků ve vzdělávání do 8. dubna 2022.</w:t>
      </w:r>
    </w:p>
    <w:p w14:paraId="23EC7791"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(2) V přijímacím řízení má cizinec navýšen časový limit pro jednotnou přijímací zkoušku nebo školní přijímací zkoušku o 25 %. Cizinec má právo konat písemný test jednotné přijímací zkoušky ze vzdělávacího oboru Matematika a její aplikace v českém jazyce, ukrajinském jazyce nebo anglickém jazyce podle svého výběru.</w:t>
      </w:r>
    </w:p>
    <w:p w14:paraId="41B3CE17"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(3) V přijímacím řízení ke střednímu vzdělávání a ke vzdělávání v konzervatoři může cizinec nahradit doklad prokazující získání předchozího vzdělání, splnění povinné školní docházky nebo splnění přijímacích kritérií podle § </w:t>
      </w:r>
      <w:proofErr w:type="spellStart"/>
      <w:r w:rsidRPr="00D73A71">
        <w:rPr>
          <w:rFonts w:ascii="Helvetica" w:eastAsia="Times New Roman" w:hAnsi="Helvetica" w:cs="Helvetica"/>
          <w:color w:val="333333"/>
          <w:sz w:val="21"/>
          <w:szCs w:val="21"/>
          <w:lang w:eastAsia="cs-CZ"/>
        </w:rPr>
        <w:t>60d</w:t>
      </w:r>
      <w:proofErr w:type="spellEnd"/>
      <w:r w:rsidRPr="00D73A71">
        <w:rPr>
          <w:rFonts w:ascii="Helvetica" w:eastAsia="Times New Roman" w:hAnsi="Helvetica" w:cs="Helvetica"/>
          <w:color w:val="333333"/>
          <w:sz w:val="21"/>
          <w:szCs w:val="21"/>
          <w:lang w:eastAsia="cs-CZ"/>
        </w:rPr>
        <w:t xml:space="preserve"> odst. 1 písm. a) nebo d) školského zákona čestným prohlášením, pokud doklad nemá.</w:t>
      </w:r>
    </w:p>
    <w:p w14:paraId="29F62F15"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(4) V přijímacím řízení k vyššímu odbornému vzdělávání může cizinec nahradit doklad prokazující získání předchozího vzdělání nebo splnění přijímacích kritérií podle § 94 odst. 3 písm. a) nebo c) školského zákona čestným prohlášením, pokud doklad nemá.</w:t>
      </w:r>
    </w:p>
    <w:p w14:paraId="64791397"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6</w:t>
      </w:r>
    </w:p>
    <w:p w14:paraId="13F17554"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Výjimka z požadavku znalosti českého jazyka</w:t>
      </w:r>
    </w:p>
    <w:p w14:paraId="312ED974"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Právnická osoba vykonávající činnost školy nebo školského zařízení pro zájmové vzdělávání může výchovu a vzdělávání ve třídách, skupinách a odděleních, v nichž se vzdělávají výhradně děti, žáci, studenti nebo účastníci, kteří jsou cizinci nebo státními občany Ukrajiny, zajistit pedagogickým pracovníkem, který nesplňuje předpoklad prokázání znalosti českého jazyka podle § 3 odst. 1 písm. e) zákona o pedagogických pracovnících.</w:t>
      </w:r>
    </w:p>
    <w:p w14:paraId="6D590AFC"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(2) Na sjednání pracovního poměru na dobu určitou s pedagogickým pracovníkem podle odstavce 1 se nevztahuje ustanovení § </w:t>
      </w:r>
      <w:proofErr w:type="spellStart"/>
      <w:r w:rsidRPr="00D73A71">
        <w:rPr>
          <w:rFonts w:ascii="Helvetica" w:eastAsia="Times New Roman" w:hAnsi="Helvetica" w:cs="Helvetica"/>
          <w:color w:val="333333"/>
          <w:sz w:val="21"/>
          <w:szCs w:val="21"/>
          <w:lang w:eastAsia="cs-CZ"/>
        </w:rPr>
        <w:t>23a</w:t>
      </w:r>
      <w:proofErr w:type="spellEnd"/>
      <w:r w:rsidRPr="00D73A71">
        <w:rPr>
          <w:rFonts w:ascii="Helvetica" w:eastAsia="Times New Roman" w:hAnsi="Helvetica" w:cs="Helvetica"/>
          <w:color w:val="333333"/>
          <w:sz w:val="21"/>
          <w:szCs w:val="21"/>
          <w:lang w:eastAsia="cs-CZ"/>
        </w:rPr>
        <w:t xml:space="preserve"> odst. 2 zákona o pedagogických pracovnících.</w:t>
      </w:r>
    </w:p>
    <w:p w14:paraId="0C074934"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7</w:t>
      </w:r>
    </w:p>
    <w:p w14:paraId="0E9019D9"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Výjimka z hygienických požadavků na školy a školská zařízení</w:t>
      </w:r>
    </w:p>
    <w:p w14:paraId="493C5806"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lastRenderedPageBreak/>
        <w:t>(1) V případě žádosti školy nebo školského zařízení v souvislosti se vzděláváním nebo poskytováním školských služeb cizinci o změnu v údajích vedených v rejstříku škol a školských zařízení podle § 149 školského zákona, jde-li o nejvyšší povolený počet dětí, žáků a studentů ve škole nebo školském zařízení, včetně jejich odloučených pracovišť, lůžek, stravovaných, tříd, skupin nebo jiných obdobných jednotek, se nevyžaduje stanovisko příslušného orgánu ochrany veřejného zdraví a stavebního úřadu podle § 147 odst. 1 písm. h) školského zákona. Rozhodnutí správního orgánu o zvýšení nejvyššího povoleného počtu dětí, žáků a studentů ve škole nebo školském zařízení, včetně jejich odloučených pracovišť, lůžek, stravovaných, tříd, skupin nebo jiných obdobných jednotek, v řízení podle věty první je účinné po dobu platnosti tohoto zákona, nepožádal-li žadatel o dobu kratší.</w:t>
      </w:r>
    </w:p>
    <w:p w14:paraId="2B09AEE1" w14:textId="77777777" w:rsidR="00D73A71" w:rsidRPr="00D73A71" w:rsidRDefault="00D73A71" w:rsidP="00D73A71">
      <w:pPr>
        <w:shd w:val="clear" w:color="auto" w:fill="FFFFFF"/>
        <w:spacing w:after="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(2) Na školu a školské zařízení, které vzdělávají nebo poskytují školské služby cizinci, se nevztahují hygienické požadavky na prostorové podmínky stanovené podle § 7 odst. 1 zákona o ochraně veřejného </w:t>
      </w:r>
      <w:proofErr w:type="spellStart"/>
      <w:r w:rsidRPr="00D73A71">
        <w:rPr>
          <w:rFonts w:ascii="Helvetica" w:eastAsia="Times New Roman" w:hAnsi="Helvetica" w:cs="Helvetica"/>
          <w:color w:val="333333"/>
          <w:sz w:val="21"/>
          <w:szCs w:val="21"/>
          <w:lang w:eastAsia="cs-CZ"/>
        </w:rPr>
        <w:t>zdraví</w:t>
      </w:r>
      <w:r w:rsidRPr="00D73A71">
        <w:rPr>
          <w:rFonts w:ascii="Helvetica" w:eastAsia="Times New Roman" w:hAnsi="Helvetica" w:cs="Helvetica"/>
          <w:color w:val="333333"/>
          <w:sz w:val="16"/>
          <w:szCs w:val="16"/>
          <w:vertAlign w:val="superscript"/>
          <w:lang w:eastAsia="cs-CZ"/>
        </w:rPr>
        <w:t>3</w:t>
      </w:r>
      <w:proofErr w:type="spellEnd"/>
      <w:r w:rsidRPr="00D73A71">
        <w:rPr>
          <w:rFonts w:ascii="Helvetica" w:eastAsia="Times New Roman" w:hAnsi="Helvetica" w:cs="Helvetica"/>
          <w:color w:val="333333"/>
          <w:sz w:val="16"/>
          <w:szCs w:val="16"/>
          <w:vertAlign w:val="superscript"/>
          <w:lang w:eastAsia="cs-CZ"/>
        </w:rPr>
        <w:t>)</w:t>
      </w:r>
      <w:r w:rsidRPr="00D73A71">
        <w:rPr>
          <w:rFonts w:ascii="Helvetica" w:eastAsia="Times New Roman" w:hAnsi="Helvetica" w:cs="Helvetica"/>
          <w:color w:val="333333"/>
          <w:sz w:val="21"/>
          <w:szCs w:val="21"/>
          <w:lang w:eastAsia="cs-CZ"/>
        </w:rPr>
        <w:t>.</w:t>
      </w:r>
    </w:p>
    <w:p w14:paraId="2D86B944"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8</w:t>
      </w:r>
    </w:p>
    <w:p w14:paraId="247E4324"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Zvláštní pravidla pro vysoké školy</w:t>
      </w:r>
    </w:p>
    <w:p w14:paraId="1AE282F6"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U uchazeče o studium na vysoké škole nebo studenta, který je cizincem, může</w:t>
      </w:r>
    </w:p>
    <w:tbl>
      <w:tblPr>
        <w:tblW w:w="0" w:type="auto"/>
        <w:shd w:val="clear" w:color="auto" w:fill="FFFFFF"/>
        <w:tblCellMar>
          <w:left w:w="0" w:type="dxa"/>
          <w:right w:w="0" w:type="dxa"/>
        </w:tblCellMar>
        <w:tblLook w:val="04A0" w:firstRow="1" w:lastRow="0" w:firstColumn="1" w:lastColumn="0" w:noHBand="0" w:noVBand="1"/>
      </w:tblPr>
      <w:tblGrid>
        <w:gridCol w:w="544"/>
        <w:gridCol w:w="8528"/>
      </w:tblGrid>
      <w:tr w:rsidR="00D73A71" w:rsidRPr="00D73A71" w14:paraId="33FF7DE4" w14:textId="77777777" w:rsidTr="00D73A71">
        <w:tc>
          <w:tcPr>
            <w:tcW w:w="0" w:type="auto"/>
            <w:shd w:val="clear" w:color="auto" w:fill="auto"/>
            <w:tcMar>
              <w:top w:w="45" w:type="dxa"/>
              <w:left w:w="120" w:type="dxa"/>
              <w:bottom w:w="0" w:type="dxa"/>
              <w:right w:w="120" w:type="dxa"/>
            </w:tcMar>
            <w:hideMark/>
          </w:tcPr>
          <w:p w14:paraId="7EC6EAC2"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a)  </w:t>
            </w:r>
          </w:p>
        </w:tc>
        <w:tc>
          <w:tcPr>
            <w:tcW w:w="0" w:type="auto"/>
            <w:shd w:val="clear" w:color="auto" w:fill="auto"/>
            <w:tcMar>
              <w:top w:w="45" w:type="dxa"/>
              <w:left w:w="120" w:type="dxa"/>
              <w:bottom w:w="0" w:type="dxa"/>
              <w:right w:w="120" w:type="dxa"/>
            </w:tcMar>
            <w:hideMark/>
          </w:tcPr>
          <w:p w14:paraId="30291B0D"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vysoká škola nebo fakulta individuálně pro uchazeče nebo pro zvlášť vymezenou skupinu takových uchazečů stanovit podmínky přijetí ke studiu podle § 49 zákona o vysokých školách, stanovit termín a způsob ověřování splnění podmínek přijetí ke studiu, případně jinou formu, rámcový obsah anebo kritéria pro vyhodnocení přijímací zkoušky; povinnost zveřejnění v dostatečném předstihu podle § 49 odst. 5 zákona o vysokých školách se neuplatní,</w:t>
            </w:r>
          </w:p>
        </w:tc>
      </w:tr>
      <w:tr w:rsidR="00D73A71" w:rsidRPr="00D73A71" w14:paraId="6957B531" w14:textId="77777777" w:rsidTr="00D73A71">
        <w:tc>
          <w:tcPr>
            <w:tcW w:w="0" w:type="auto"/>
            <w:shd w:val="clear" w:color="auto" w:fill="auto"/>
            <w:tcMar>
              <w:top w:w="45" w:type="dxa"/>
              <w:left w:w="120" w:type="dxa"/>
              <w:bottom w:w="0" w:type="dxa"/>
              <w:right w:w="120" w:type="dxa"/>
            </w:tcMar>
            <w:hideMark/>
          </w:tcPr>
          <w:p w14:paraId="6B8D6832"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b)  </w:t>
            </w:r>
          </w:p>
        </w:tc>
        <w:tc>
          <w:tcPr>
            <w:tcW w:w="0" w:type="auto"/>
            <w:shd w:val="clear" w:color="auto" w:fill="auto"/>
            <w:tcMar>
              <w:top w:w="45" w:type="dxa"/>
              <w:left w:w="120" w:type="dxa"/>
              <w:bottom w:w="0" w:type="dxa"/>
              <w:right w:w="120" w:type="dxa"/>
            </w:tcMar>
            <w:hideMark/>
          </w:tcPr>
          <w:p w14:paraId="2AE3343C"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být při prokazování dosaženého předchozího vzdělání doklad podle § 48 odst. 4 písm. d) a § 48 odst. 5 písm. c) zákona o vysokých školách nahrazen čestným prohlášením takovéto osoby o skutečnostech jinak prokazovaných takovýmto dokladem nebo ověřením podle § 90 odst. 3 zákona o vysokých školách, pokud doklad nemá; dosažené předchozí vzdělání pro účely přijetí na vysokou školu bez institucionální akreditace může být prokazováno podle § 48 odst. 4 písm. d) a § 48 odst. 5 písm. c) zákona o vysokých školách na jiné vysoké škole s institucionální akreditací na základě dohody vysokých škol,</w:t>
            </w:r>
          </w:p>
        </w:tc>
      </w:tr>
      <w:tr w:rsidR="00D73A71" w:rsidRPr="00D73A71" w14:paraId="1F314C59" w14:textId="77777777" w:rsidTr="00D73A71">
        <w:tc>
          <w:tcPr>
            <w:tcW w:w="0" w:type="auto"/>
            <w:shd w:val="clear" w:color="auto" w:fill="auto"/>
            <w:tcMar>
              <w:top w:w="45" w:type="dxa"/>
              <w:left w:w="120" w:type="dxa"/>
              <w:bottom w:w="0" w:type="dxa"/>
              <w:right w:w="120" w:type="dxa"/>
            </w:tcMar>
            <w:hideMark/>
          </w:tcPr>
          <w:p w14:paraId="64CEF902"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c)  </w:t>
            </w:r>
          </w:p>
        </w:tc>
        <w:tc>
          <w:tcPr>
            <w:tcW w:w="0" w:type="auto"/>
            <w:shd w:val="clear" w:color="auto" w:fill="auto"/>
            <w:tcMar>
              <w:top w:w="45" w:type="dxa"/>
              <w:left w:w="120" w:type="dxa"/>
              <w:bottom w:w="0" w:type="dxa"/>
              <w:right w:w="120" w:type="dxa"/>
            </w:tcMar>
            <w:hideMark/>
          </w:tcPr>
          <w:p w14:paraId="7333A441"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rektor veřejné nebo státní vysoké školy nebo orgán soukromé vysoké školy vykonávající působnost rektora rozhodnout o osvobození uchazeče od poplatku podle § 48 odst. 7 zákona o vysokých školách,</w:t>
            </w:r>
          </w:p>
        </w:tc>
      </w:tr>
      <w:tr w:rsidR="00D73A71" w:rsidRPr="00D73A71" w14:paraId="211C11AA" w14:textId="77777777" w:rsidTr="00D73A71">
        <w:tc>
          <w:tcPr>
            <w:tcW w:w="0" w:type="auto"/>
            <w:shd w:val="clear" w:color="auto" w:fill="auto"/>
            <w:tcMar>
              <w:top w:w="45" w:type="dxa"/>
              <w:left w:w="120" w:type="dxa"/>
              <w:bottom w:w="0" w:type="dxa"/>
              <w:right w:w="120" w:type="dxa"/>
            </w:tcMar>
            <w:hideMark/>
          </w:tcPr>
          <w:p w14:paraId="414ABA30"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d)  </w:t>
            </w:r>
          </w:p>
        </w:tc>
        <w:tc>
          <w:tcPr>
            <w:tcW w:w="0" w:type="auto"/>
            <w:shd w:val="clear" w:color="auto" w:fill="auto"/>
            <w:tcMar>
              <w:top w:w="45" w:type="dxa"/>
              <w:left w:w="120" w:type="dxa"/>
              <w:bottom w:w="0" w:type="dxa"/>
              <w:right w:w="120" w:type="dxa"/>
            </w:tcMar>
            <w:hideMark/>
          </w:tcPr>
          <w:p w14:paraId="6AD5A4B1"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rektor veřejné vysoké školy rozhodnout o osvobození od poplatků podle § 58 zákona o vysokých školách a Ministerstvo obrany nebo Ministerstvo vnitra rozhodnout o osvobození od poplatku podle § 95 odst. 8 písm. d) zákona o vysokých školách,</w:t>
            </w:r>
          </w:p>
        </w:tc>
      </w:tr>
      <w:tr w:rsidR="00D73A71" w:rsidRPr="00D73A71" w14:paraId="3DDAFA16" w14:textId="77777777" w:rsidTr="00D73A71">
        <w:tc>
          <w:tcPr>
            <w:tcW w:w="0" w:type="auto"/>
            <w:shd w:val="clear" w:color="auto" w:fill="auto"/>
            <w:tcMar>
              <w:top w:w="45" w:type="dxa"/>
              <w:left w:w="120" w:type="dxa"/>
              <w:bottom w:w="0" w:type="dxa"/>
              <w:right w:w="120" w:type="dxa"/>
            </w:tcMar>
            <w:hideMark/>
          </w:tcPr>
          <w:p w14:paraId="4CDE67DF"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e)  </w:t>
            </w:r>
          </w:p>
        </w:tc>
        <w:tc>
          <w:tcPr>
            <w:tcW w:w="0" w:type="auto"/>
            <w:shd w:val="clear" w:color="auto" w:fill="auto"/>
            <w:tcMar>
              <w:top w:w="45" w:type="dxa"/>
              <w:left w:w="120" w:type="dxa"/>
              <w:bottom w:w="0" w:type="dxa"/>
              <w:right w:w="120" w:type="dxa"/>
            </w:tcMar>
            <w:hideMark/>
          </w:tcPr>
          <w:p w14:paraId="0B43A9EF"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rektor veřejné nebo státní vysoké školy nebo orgán soukromé vysoké školy vykonávající působnost rektora rozhodnout o přerušení studia, jehož doba se nebude započítávat do celkové doby přerušení studia.</w:t>
            </w:r>
          </w:p>
        </w:tc>
      </w:tr>
    </w:tbl>
    <w:p w14:paraId="14B8E3AE"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(2) Vysoká škola může prostředky z jiných než účelově určených fondů využít k humanitárním účelům souvisejícím se situací cizinců. Za </w:t>
      </w:r>
      <w:proofErr w:type="gramStart"/>
      <w:r w:rsidRPr="00D73A71">
        <w:rPr>
          <w:rFonts w:ascii="Helvetica" w:eastAsia="Times New Roman" w:hAnsi="Helvetica" w:cs="Helvetica"/>
          <w:color w:val="333333"/>
          <w:sz w:val="21"/>
          <w:szCs w:val="21"/>
          <w:lang w:eastAsia="cs-CZ"/>
        </w:rPr>
        <w:t>jiné</w:t>
      </w:r>
      <w:proofErr w:type="gramEnd"/>
      <w:r w:rsidRPr="00D73A71">
        <w:rPr>
          <w:rFonts w:ascii="Helvetica" w:eastAsia="Times New Roman" w:hAnsi="Helvetica" w:cs="Helvetica"/>
          <w:color w:val="333333"/>
          <w:sz w:val="21"/>
          <w:szCs w:val="21"/>
          <w:lang w:eastAsia="cs-CZ"/>
        </w:rPr>
        <w:t xml:space="preserve"> než účelově určené fondy se pro účely tohoto zákona považují fondy podle § 18 odst. 6 písm. a), b), d) a g) zákona o vysokých školách.</w:t>
      </w:r>
    </w:p>
    <w:p w14:paraId="14033AD8"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(3) Odstavec 1 písm. c) až e) se vztahuje i na studenta vysoké školy, který je státním občanem Ukrajiny a není cizincem uvedeným v § 1 odst. 1.“.</w:t>
      </w:r>
    </w:p>
    <w:p w14:paraId="5AF51F86"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9</w:t>
      </w:r>
    </w:p>
    <w:p w14:paraId="08C73438"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Osvobození od poplatku za nostrifikace</w:t>
      </w:r>
    </w:p>
    <w:p w14:paraId="5D2B0855"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Cizinec je osvobozen od poplatku za přijetí žádosti o uznání platnosti nebo vydání osvědčení o uznání rovnocennosti dokladu o dosažení základního, středního nebo vyššího odborného vzdělání získaného v zahraniční škole podle Položky 10 písm. d) přílohy k zákonu o správních poplatcích.</w:t>
      </w:r>
    </w:p>
    <w:p w14:paraId="56EB835D"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lastRenderedPageBreak/>
        <w:t xml:space="preserve">(2) Cizinec je osvobozen od poplatku za úkony spojené s řízením o žádosti o uznání zahraničního vysokoškolského vzdělání a kvalifikace podle § </w:t>
      </w:r>
      <w:proofErr w:type="spellStart"/>
      <w:r w:rsidRPr="00D73A71">
        <w:rPr>
          <w:rFonts w:ascii="Helvetica" w:eastAsia="Times New Roman" w:hAnsi="Helvetica" w:cs="Helvetica"/>
          <w:color w:val="333333"/>
          <w:sz w:val="21"/>
          <w:szCs w:val="21"/>
          <w:lang w:eastAsia="cs-CZ"/>
        </w:rPr>
        <w:t>90a</w:t>
      </w:r>
      <w:proofErr w:type="spellEnd"/>
      <w:r w:rsidRPr="00D73A71">
        <w:rPr>
          <w:rFonts w:ascii="Helvetica" w:eastAsia="Times New Roman" w:hAnsi="Helvetica" w:cs="Helvetica"/>
          <w:color w:val="333333"/>
          <w:sz w:val="21"/>
          <w:szCs w:val="21"/>
          <w:lang w:eastAsia="cs-CZ"/>
        </w:rPr>
        <w:t xml:space="preserve"> odst. 2 zákona o vysokých školách.</w:t>
      </w:r>
    </w:p>
    <w:p w14:paraId="241B6280"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(3) Cizinec je osvobozen od poplatku za přijetí žádosti o uznání zahraničního vysokoškolského vzdělání a dokladu o zahraničním vysokoškolském vzdělání podle Položky 22 písm. m) přílohy k zákonu o správních poplatcích.</w:t>
      </w:r>
    </w:p>
    <w:p w14:paraId="499E8890"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 10</w:t>
      </w:r>
    </w:p>
    <w:p w14:paraId="61E9E1C3" w14:textId="77777777" w:rsidR="00D73A71" w:rsidRPr="00D73A71" w:rsidRDefault="00D73A71" w:rsidP="00D73A7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D73A71">
        <w:rPr>
          <w:rFonts w:ascii="Helvetica" w:eastAsia="Times New Roman" w:hAnsi="Helvetica" w:cs="Helvetica"/>
          <w:b/>
          <w:bCs/>
          <w:color w:val="006B00"/>
          <w:kern w:val="36"/>
          <w:sz w:val="21"/>
          <w:szCs w:val="21"/>
          <w:lang w:eastAsia="cs-CZ"/>
        </w:rPr>
        <w:t>Účinnost</w:t>
      </w:r>
    </w:p>
    <w:p w14:paraId="6486F3CB"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(1) Tento zákon nabývá účinnosti dnem jeho vyhlášení.</w:t>
      </w:r>
    </w:p>
    <w:p w14:paraId="2843998D" w14:textId="77777777" w:rsidR="00D73A71" w:rsidRPr="00D73A71" w:rsidRDefault="00D73A71" w:rsidP="00D73A71">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(2) Tento zákon pozbývá platnosti uplynutím dne 31. března 2023, s výjimkou ustanovení § 6, které pozbývá platnosti uplynutím dne 31. srpna 2022.</w:t>
      </w:r>
    </w:p>
    <w:p w14:paraId="446671CA" w14:textId="77777777" w:rsidR="00D73A71" w:rsidRPr="00D73A71" w:rsidRDefault="00D73A71" w:rsidP="00D73A71">
      <w:pPr>
        <w:shd w:val="clear" w:color="auto" w:fill="FFFFFF"/>
        <w:spacing w:after="0" w:line="240" w:lineRule="auto"/>
        <w:jc w:val="center"/>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Pekarová </w:t>
      </w:r>
      <w:r w:rsidRPr="00D73A71">
        <w:rPr>
          <w:rFonts w:ascii="Helvetica" w:eastAsia="Times New Roman" w:hAnsi="Helvetica" w:cs="Helvetica"/>
          <w:b/>
          <w:bCs/>
          <w:color w:val="333333"/>
          <w:sz w:val="21"/>
          <w:szCs w:val="21"/>
          <w:lang w:eastAsia="cs-CZ"/>
        </w:rPr>
        <w:t>Adamová</w:t>
      </w:r>
      <w:r w:rsidRPr="00D73A71">
        <w:rPr>
          <w:rFonts w:ascii="Helvetica" w:eastAsia="Times New Roman" w:hAnsi="Helvetica" w:cs="Helvetica"/>
          <w:color w:val="333333"/>
          <w:sz w:val="21"/>
          <w:szCs w:val="21"/>
          <w:lang w:eastAsia="cs-CZ"/>
        </w:rPr>
        <w:t> v. r.</w:t>
      </w:r>
      <w:r w:rsidRPr="00D73A71">
        <w:rPr>
          <w:rFonts w:ascii="Helvetica" w:eastAsia="Times New Roman" w:hAnsi="Helvetica" w:cs="Helvetica"/>
          <w:color w:val="333333"/>
          <w:sz w:val="21"/>
          <w:szCs w:val="21"/>
          <w:lang w:eastAsia="cs-CZ"/>
        </w:rPr>
        <w:br/>
      </w:r>
      <w:r w:rsidRPr="00D73A71">
        <w:rPr>
          <w:rFonts w:ascii="Helvetica" w:eastAsia="Times New Roman" w:hAnsi="Helvetica" w:cs="Helvetica"/>
          <w:b/>
          <w:bCs/>
          <w:color w:val="333333"/>
          <w:sz w:val="21"/>
          <w:szCs w:val="21"/>
          <w:lang w:eastAsia="cs-CZ"/>
        </w:rPr>
        <w:t>Zeman</w:t>
      </w:r>
      <w:r w:rsidRPr="00D73A71">
        <w:rPr>
          <w:rFonts w:ascii="Helvetica" w:eastAsia="Times New Roman" w:hAnsi="Helvetica" w:cs="Helvetica"/>
          <w:color w:val="333333"/>
          <w:sz w:val="21"/>
          <w:szCs w:val="21"/>
          <w:lang w:eastAsia="cs-CZ"/>
        </w:rPr>
        <w:t> v. r.</w:t>
      </w:r>
      <w:r w:rsidRPr="00D73A71">
        <w:rPr>
          <w:rFonts w:ascii="Helvetica" w:eastAsia="Times New Roman" w:hAnsi="Helvetica" w:cs="Helvetica"/>
          <w:color w:val="333333"/>
          <w:sz w:val="21"/>
          <w:szCs w:val="21"/>
          <w:lang w:eastAsia="cs-CZ"/>
        </w:rPr>
        <w:br/>
      </w:r>
      <w:r w:rsidRPr="00D73A71">
        <w:rPr>
          <w:rFonts w:ascii="Helvetica" w:eastAsia="Times New Roman" w:hAnsi="Helvetica" w:cs="Helvetica"/>
          <w:b/>
          <w:bCs/>
          <w:color w:val="333333"/>
          <w:sz w:val="21"/>
          <w:szCs w:val="21"/>
          <w:lang w:eastAsia="cs-CZ"/>
        </w:rPr>
        <w:t>Fiala</w:t>
      </w:r>
      <w:r w:rsidRPr="00D73A71">
        <w:rPr>
          <w:rFonts w:ascii="Helvetica" w:eastAsia="Times New Roman" w:hAnsi="Helvetica" w:cs="Helvetica"/>
          <w:color w:val="333333"/>
          <w:sz w:val="21"/>
          <w:szCs w:val="21"/>
          <w:lang w:eastAsia="cs-CZ"/>
        </w:rPr>
        <w:t> v. r.</w:t>
      </w:r>
    </w:p>
    <w:p w14:paraId="29283BBC" w14:textId="77777777" w:rsidR="00D73A71" w:rsidRPr="00D73A71" w:rsidRDefault="00D73A71" w:rsidP="00D73A71">
      <w:pPr>
        <w:spacing w:after="75" w:line="240" w:lineRule="auto"/>
        <w:rPr>
          <w:rFonts w:ascii="Times New Roman" w:eastAsia="Times New Roman" w:hAnsi="Times New Roman" w:cs="Times New Roman"/>
          <w:sz w:val="24"/>
          <w:szCs w:val="24"/>
          <w:lang w:eastAsia="cs-CZ"/>
        </w:rPr>
      </w:pPr>
      <w:r w:rsidRPr="00D73A71">
        <w:rPr>
          <w:rFonts w:ascii="Times New Roman" w:eastAsia="Times New Roman" w:hAnsi="Times New Roman" w:cs="Times New Roman"/>
          <w:sz w:val="24"/>
          <w:szCs w:val="24"/>
          <w:lang w:eastAsia="cs-CZ"/>
        </w:rPr>
        <w:pict w14:anchorId="6E20A7C1">
          <v:rect id="_x0000_i1025" style="width:194.5pt;height:0" o:hrpct="0" o:hrstd="t" o:hr="t" fillcolor="#a0a0a0" stroked="f"/>
        </w:pict>
      </w:r>
    </w:p>
    <w:tbl>
      <w:tblPr>
        <w:tblW w:w="11115" w:type="dxa"/>
        <w:shd w:val="clear" w:color="auto" w:fill="FFFFFF"/>
        <w:tblCellMar>
          <w:left w:w="0" w:type="dxa"/>
          <w:right w:w="0" w:type="dxa"/>
        </w:tblCellMar>
        <w:tblLook w:val="04A0" w:firstRow="1" w:lastRow="0" w:firstColumn="1" w:lastColumn="0" w:noHBand="0" w:noVBand="1"/>
      </w:tblPr>
      <w:tblGrid>
        <w:gridCol w:w="446"/>
        <w:gridCol w:w="10669"/>
      </w:tblGrid>
      <w:tr w:rsidR="00D73A71" w:rsidRPr="00D73A71" w14:paraId="50327AAF" w14:textId="77777777" w:rsidTr="00D73A71">
        <w:tc>
          <w:tcPr>
            <w:tcW w:w="0" w:type="auto"/>
            <w:shd w:val="clear" w:color="auto" w:fill="auto"/>
            <w:tcMar>
              <w:top w:w="45" w:type="dxa"/>
              <w:left w:w="120" w:type="dxa"/>
              <w:bottom w:w="0" w:type="dxa"/>
              <w:right w:w="120" w:type="dxa"/>
            </w:tcMar>
            <w:hideMark/>
          </w:tcPr>
          <w:p w14:paraId="07885D9D"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16"/>
                <w:szCs w:val="16"/>
                <w:vertAlign w:val="superscript"/>
                <w:lang w:eastAsia="cs-CZ"/>
              </w:rPr>
              <w:t>1)</w:t>
            </w:r>
            <w:r w:rsidRPr="00D73A71">
              <w:rPr>
                <w:rFonts w:ascii="Helvetica" w:eastAsia="Times New Roman" w:hAnsi="Helvetica" w:cs="Helvetica"/>
                <w:color w:val="333333"/>
                <w:sz w:val="21"/>
                <w:szCs w:val="21"/>
                <w:lang w:eastAsia="cs-CZ"/>
              </w:rPr>
              <w:t>  </w:t>
            </w:r>
          </w:p>
        </w:tc>
        <w:tc>
          <w:tcPr>
            <w:tcW w:w="0" w:type="auto"/>
            <w:shd w:val="clear" w:color="auto" w:fill="auto"/>
            <w:tcMar>
              <w:top w:w="45" w:type="dxa"/>
              <w:left w:w="120" w:type="dxa"/>
              <w:bottom w:w="0" w:type="dxa"/>
              <w:right w:w="120" w:type="dxa"/>
            </w:tcMar>
            <w:hideMark/>
          </w:tcPr>
          <w:p w14:paraId="157BF9FF"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Čl. 14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tc>
      </w:tr>
      <w:tr w:rsidR="00D73A71" w:rsidRPr="00D73A71" w14:paraId="401209C9" w14:textId="77777777" w:rsidTr="00D73A71">
        <w:tc>
          <w:tcPr>
            <w:tcW w:w="0" w:type="auto"/>
            <w:shd w:val="clear" w:color="auto" w:fill="auto"/>
            <w:tcMar>
              <w:top w:w="45" w:type="dxa"/>
              <w:left w:w="120" w:type="dxa"/>
              <w:bottom w:w="0" w:type="dxa"/>
              <w:right w:w="120" w:type="dxa"/>
            </w:tcMar>
            <w:hideMark/>
          </w:tcPr>
          <w:p w14:paraId="3B997D9E"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16"/>
                <w:szCs w:val="16"/>
                <w:vertAlign w:val="superscript"/>
                <w:lang w:eastAsia="cs-CZ"/>
              </w:rPr>
              <w:t>2)</w:t>
            </w:r>
          </w:p>
        </w:tc>
        <w:tc>
          <w:tcPr>
            <w:tcW w:w="0" w:type="auto"/>
            <w:shd w:val="clear" w:color="auto" w:fill="auto"/>
            <w:tcMar>
              <w:top w:w="45" w:type="dxa"/>
              <w:left w:w="120" w:type="dxa"/>
              <w:bottom w:w="0" w:type="dxa"/>
              <w:right w:w="120" w:type="dxa"/>
            </w:tcMar>
            <w:hideMark/>
          </w:tcPr>
          <w:p w14:paraId="0A74DB69"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 xml:space="preserve">Zákon č. 65/2022 Sb., o některých opatřeních v souvislosti s ozbrojeným konfliktem na území Ukrajiny </w:t>
            </w:r>
            <w:proofErr w:type="gramStart"/>
            <w:r w:rsidRPr="00D73A71">
              <w:rPr>
                <w:rFonts w:ascii="Helvetica" w:eastAsia="Times New Roman" w:hAnsi="Helvetica" w:cs="Helvetica"/>
                <w:color w:val="333333"/>
                <w:sz w:val="21"/>
                <w:szCs w:val="21"/>
                <w:lang w:eastAsia="cs-CZ"/>
              </w:rPr>
              <w:t>vyvolaným invazí vojsk Ruské federace</w:t>
            </w:r>
            <w:proofErr w:type="gramEnd"/>
            <w:r w:rsidRPr="00D73A71">
              <w:rPr>
                <w:rFonts w:ascii="Helvetica" w:eastAsia="Times New Roman" w:hAnsi="Helvetica" w:cs="Helvetica"/>
                <w:color w:val="333333"/>
                <w:sz w:val="21"/>
                <w:szCs w:val="21"/>
                <w:lang w:eastAsia="cs-CZ"/>
              </w:rPr>
              <w:t>.</w:t>
            </w:r>
          </w:p>
        </w:tc>
      </w:tr>
      <w:tr w:rsidR="00D73A71" w:rsidRPr="00D73A71" w14:paraId="61EB1AEB" w14:textId="77777777" w:rsidTr="00D73A71">
        <w:tc>
          <w:tcPr>
            <w:tcW w:w="0" w:type="auto"/>
            <w:shd w:val="clear" w:color="auto" w:fill="auto"/>
            <w:tcMar>
              <w:top w:w="45" w:type="dxa"/>
              <w:left w:w="120" w:type="dxa"/>
              <w:bottom w:w="0" w:type="dxa"/>
              <w:right w:w="120" w:type="dxa"/>
            </w:tcMar>
            <w:hideMark/>
          </w:tcPr>
          <w:p w14:paraId="0F0E382B"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16"/>
                <w:szCs w:val="16"/>
                <w:vertAlign w:val="superscript"/>
                <w:lang w:eastAsia="cs-CZ"/>
              </w:rPr>
              <w:t>3)</w:t>
            </w:r>
          </w:p>
        </w:tc>
        <w:tc>
          <w:tcPr>
            <w:tcW w:w="0" w:type="auto"/>
            <w:shd w:val="clear" w:color="auto" w:fill="auto"/>
            <w:tcMar>
              <w:top w:w="45" w:type="dxa"/>
              <w:left w:w="120" w:type="dxa"/>
              <w:bottom w:w="0" w:type="dxa"/>
              <w:right w:w="120" w:type="dxa"/>
            </w:tcMar>
            <w:hideMark/>
          </w:tcPr>
          <w:p w14:paraId="2F8D7C6C" w14:textId="77777777" w:rsidR="00D73A71" w:rsidRPr="00D73A71" w:rsidRDefault="00D73A71" w:rsidP="00D73A71">
            <w:pPr>
              <w:spacing w:after="0" w:line="240" w:lineRule="auto"/>
              <w:rPr>
                <w:rFonts w:ascii="Helvetica" w:eastAsia="Times New Roman" w:hAnsi="Helvetica" w:cs="Helvetica"/>
                <w:color w:val="333333"/>
                <w:sz w:val="21"/>
                <w:szCs w:val="21"/>
                <w:lang w:eastAsia="cs-CZ"/>
              </w:rPr>
            </w:pPr>
            <w:r w:rsidRPr="00D73A71">
              <w:rPr>
                <w:rFonts w:ascii="Helvetica" w:eastAsia="Times New Roman" w:hAnsi="Helvetica" w:cs="Helvetica"/>
                <w:color w:val="333333"/>
                <w:sz w:val="21"/>
                <w:szCs w:val="21"/>
                <w:lang w:eastAsia="cs-CZ"/>
              </w:rPr>
              <w:t>Zákon č. 258/2000 Sb., o ochraně veřejného zdraví a o změně některých souvisejících zákonů, ve znění pozdějších předpisů.</w:t>
            </w:r>
          </w:p>
        </w:tc>
      </w:tr>
    </w:tbl>
    <w:p w14:paraId="2B8A5C76" w14:textId="77777777" w:rsidR="00D73A71" w:rsidRDefault="00D73A71"/>
    <w:sectPr w:rsidR="00D73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71"/>
    <w:rsid w:val="00D73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65B8"/>
  <w15:chartTrackingRefBased/>
  <w15:docId w15:val="{FC1633AC-BCE5-4FFE-B6BE-B0BB477F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73A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3A71"/>
    <w:rPr>
      <w:rFonts w:ascii="Times New Roman" w:eastAsia="Times New Roman" w:hAnsi="Times New Roman" w:cs="Times New Roman"/>
      <w:b/>
      <w:bCs/>
      <w:kern w:val="36"/>
      <w:sz w:val="48"/>
      <w:szCs w:val="48"/>
      <w:lang w:eastAsia="cs-CZ"/>
    </w:rPr>
  </w:style>
  <w:style w:type="paragraph" w:customStyle="1" w:styleId="normalcentertucny">
    <w:name w:val="normalcentertucny"/>
    <w:basedOn w:val="Normln"/>
    <w:rsid w:val="00D73A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odsazene">
    <w:name w:val="normalodsazene"/>
    <w:basedOn w:val="Normln"/>
    <w:rsid w:val="00D73A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center">
    <w:name w:val="normalcenter"/>
    <w:basedOn w:val="Normln"/>
    <w:rsid w:val="00D73A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73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1635</Words>
  <Characters>9652</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2022-03-23T10:55:00Z</dcterms:created>
  <dcterms:modified xsi:type="dcterms:W3CDTF">2022-03-23T10:56:00Z</dcterms:modified>
</cp:coreProperties>
</file>