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E2A5" w14:textId="42843EDB" w:rsidR="00B64F55" w:rsidRPr="00B64F55" w:rsidRDefault="00B64F55" w:rsidP="00B64F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Zákon č. 541/2020 Sb.</w:t>
      </w:r>
    </w:p>
    <w:p w14:paraId="25CA98ED" w14:textId="77777777" w:rsidR="00B64F55" w:rsidRDefault="00B64F55" w:rsidP="00B64F55"/>
    <w:p w14:paraId="40C31BD2" w14:textId="0DAFA145" w:rsidR="00B64F55" w:rsidRDefault="00B64F55" w:rsidP="00B64F55">
      <w:r>
        <w:t>§ 118</w:t>
      </w:r>
    </w:p>
    <w:p w14:paraId="180F257A" w14:textId="77777777" w:rsidR="00B64F55" w:rsidRDefault="00B64F55" w:rsidP="00B64F55"/>
    <w:p w14:paraId="181D7929" w14:textId="77777777" w:rsidR="00B64F55" w:rsidRDefault="00B64F55" w:rsidP="00B64F55">
      <w:r>
        <w:t>Přestupky původce odpadu</w:t>
      </w:r>
    </w:p>
    <w:p w14:paraId="3DBDEA71" w14:textId="77777777" w:rsidR="00B64F55" w:rsidRDefault="00B64F55" w:rsidP="00B64F55"/>
    <w:p w14:paraId="39D7D501" w14:textId="77777777" w:rsidR="00B64F55" w:rsidRDefault="00B64F55" w:rsidP="00B64F55">
      <w:r>
        <w:tab/>
        <w:t>(1) Právnická nebo podnikající fyzická osoba se jako původce odpadu dopustí přestupku tím, že</w:t>
      </w:r>
    </w:p>
    <w:p w14:paraId="28136D0B" w14:textId="77777777" w:rsidR="00B64F55" w:rsidRDefault="00B64F55" w:rsidP="00B64F55">
      <w:r>
        <w:t xml:space="preserve"> </w:t>
      </w:r>
    </w:p>
    <w:p w14:paraId="0C4B0522" w14:textId="77777777" w:rsidR="00B64F55" w:rsidRDefault="00B64F55" w:rsidP="00B64F55">
      <w:r>
        <w:t>a) v rozporu s § 15 odst. 2 písm. a)</w:t>
      </w:r>
    </w:p>
    <w:p w14:paraId="35109D6D" w14:textId="77777777" w:rsidR="00B64F55" w:rsidRDefault="00B64F55" w:rsidP="00B64F55">
      <w:r>
        <w:t>1. nezařadí odpad podle druhu a kategorie, nebo</w:t>
      </w:r>
    </w:p>
    <w:p w14:paraId="597441A7" w14:textId="77777777" w:rsidR="00B64F55" w:rsidRDefault="00B64F55" w:rsidP="00B64F55">
      <w:r>
        <w:t>2. s odpadem nenakládá podle jeho skutečných vlastností,</w:t>
      </w:r>
    </w:p>
    <w:p w14:paraId="5C078273" w14:textId="77777777" w:rsidR="00B64F55" w:rsidRDefault="00B64F55" w:rsidP="00B64F55">
      <w:r>
        <w:t xml:space="preserve"> </w:t>
      </w:r>
    </w:p>
    <w:p w14:paraId="27246D5D" w14:textId="77777777" w:rsidR="00B64F55" w:rsidRDefault="00B64F55" w:rsidP="00B64F55">
      <w:r>
        <w:t>b) v rozporu s § 15 odst. 2 písm. b) neprokáže, že předala odpady, které produkuje, v odpovídajícím množství a stanoveným způsobem,</w:t>
      </w:r>
    </w:p>
    <w:p w14:paraId="3B845EBA" w14:textId="77777777" w:rsidR="00B64F55" w:rsidRDefault="00B64F55" w:rsidP="00B64F55">
      <w:r>
        <w:t xml:space="preserve"> </w:t>
      </w:r>
    </w:p>
    <w:p w14:paraId="6032EC85" w14:textId="77777777" w:rsidR="00B64F55" w:rsidRDefault="00B64F55" w:rsidP="00B64F55">
      <w:r>
        <w:t>c) v rozporu s § 15 odst. 2 písm. c) nemá stanoveným způsobem a v odpovídajícím množství písemnou smlouvou zajištěno předání komunálního odpadu, který běžně produkuje, nebo stavebního a demoličního odpadu, které sama nezpracuje,</w:t>
      </w:r>
    </w:p>
    <w:p w14:paraId="1CA89A30" w14:textId="77777777" w:rsidR="00B64F55" w:rsidRDefault="00B64F55" w:rsidP="00B64F55">
      <w:r>
        <w:t xml:space="preserve"> </w:t>
      </w:r>
    </w:p>
    <w:p w14:paraId="0B2FDE2F" w14:textId="77777777" w:rsidR="00B64F55" w:rsidRDefault="00B64F55" w:rsidP="00B64F55">
      <w:r>
        <w:t>d) nepředá provozovateli zařízení nebo obchodníkovi s odpady údaje o své osobě nebo základní popis odpadu podle § 15 odst. 2 písm. d),</w:t>
      </w:r>
    </w:p>
    <w:p w14:paraId="466B7423" w14:textId="77777777" w:rsidR="00B64F55" w:rsidRDefault="00B64F55" w:rsidP="00B64F55">
      <w:r>
        <w:t xml:space="preserve"> </w:t>
      </w:r>
    </w:p>
    <w:p w14:paraId="23532BFF" w14:textId="77777777" w:rsidR="00B64F55" w:rsidRDefault="00B64F55" w:rsidP="00B64F55">
      <w:r>
        <w:t>e) nepředá základní popis odpadu podle § 15 odst. 2 písm. e),</w:t>
      </w:r>
    </w:p>
    <w:p w14:paraId="48CBA1D7" w14:textId="77777777" w:rsidR="00B64F55" w:rsidRDefault="00B64F55" w:rsidP="00B64F55">
      <w:r>
        <w:t xml:space="preserve"> </w:t>
      </w:r>
    </w:p>
    <w:p w14:paraId="470C8488" w14:textId="77777777" w:rsidR="00B64F55" w:rsidRDefault="00B64F55" w:rsidP="00B64F55">
      <w:r>
        <w:t>f) nedodrží stanovený postup pro nakládání s vybouranými stavebními materiály určenými pro opětovné použití, vedlejšími produkty a stavebními a demoličními odpady podle § 15 odst. 2 písm. f),</w:t>
      </w:r>
    </w:p>
    <w:p w14:paraId="46451D90" w14:textId="77777777" w:rsidR="00B64F55" w:rsidRDefault="00B64F55" w:rsidP="00B64F55">
      <w:r>
        <w:t xml:space="preserve"> </w:t>
      </w:r>
    </w:p>
    <w:p w14:paraId="648BF414" w14:textId="77777777" w:rsidR="00B64F55" w:rsidRDefault="00B64F55" w:rsidP="00B64F55">
      <w:r>
        <w:t>g) nepředá odpady soustředěné v provozovně do zařízení určeného pro nakládání s odpady podle § 15 odst. 3,</w:t>
      </w:r>
    </w:p>
    <w:p w14:paraId="681F8A24" w14:textId="77777777" w:rsidR="00B64F55" w:rsidRDefault="00B64F55" w:rsidP="00B64F55">
      <w:r>
        <w:t xml:space="preserve"> </w:t>
      </w:r>
    </w:p>
    <w:p w14:paraId="1D036FFB" w14:textId="77777777" w:rsidR="00B64F55" w:rsidRDefault="00B64F55" w:rsidP="00B64F55">
      <w:r>
        <w:t>h) neuhradí vlastníkovi nemovité věci účelně vynaložené náklady spojené s předáním odpadu do zařízení určeného pro nakládání s odpady podle § 15 odst. 4, nebo</w:t>
      </w:r>
    </w:p>
    <w:p w14:paraId="27EBAF0D" w14:textId="77777777" w:rsidR="00B64F55" w:rsidRDefault="00B64F55" w:rsidP="00B64F55">
      <w:r>
        <w:t xml:space="preserve"> </w:t>
      </w:r>
    </w:p>
    <w:p w14:paraId="17A74869" w14:textId="77777777" w:rsidR="00B64F55" w:rsidRDefault="00B64F55" w:rsidP="00B64F55">
      <w:r>
        <w:lastRenderedPageBreak/>
        <w:t>i) v rozporu s § 18 odst. 2 předá stanovený odpad do mobilního zařízení ke sběru, úpravě nebo využití odpadu.</w:t>
      </w:r>
    </w:p>
    <w:p w14:paraId="0791B0F3" w14:textId="77777777" w:rsidR="00B64F55" w:rsidRDefault="00B64F55" w:rsidP="00B64F55">
      <w:r>
        <w:t xml:space="preserve"> </w:t>
      </w:r>
    </w:p>
    <w:p w14:paraId="7B3E14B8" w14:textId="77777777" w:rsidR="00B64F55" w:rsidRPr="00B64F55" w:rsidRDefault="00B64F55" w:rsidP="00B64F55">
      <w:pPr>
        <w:rPr>
          <w:b/>
          <w:bCs/>
          <w:u w:val="single"/>
        </w:rPr>
      </w:pPr>
      <w:r>
        <w:tab/>
      </w:r>
      <w:r w:rsidRPr="00B64F55">
        <w:rPr>
          <w:b/>
          <w:bCs/>
          <w:u w:val="single"/>
        </w:rPr>
        <w:t>(2) Právnická nebo podnikající fyzická osoba se jako původce odpadu ze zdravotní nebo veterinární péče dopustí přestupku tím, že</w:t>
      </w:r>
    </w:p>
    <w:p w14:paraId="17ADCAC3" w14:textId="77777777" w:rsidR="00B64F55" w:rsidRPr="00B64F55" w:rsidRDefault="00B64F55" w:rsidP="00B64F55">
      <w:pPr>
        <w:rPr>
          <w:b/>
          <w:bCs/>
          <w:u w:val="single"/>
        </w:rPr>
      </w:pPr>
      <w:r w:rsidRPr="00B64F55">
        <w:rPr>
          <w:b/>
          <w:bCs/>
          <w:u w:val="single"/>
        </w:rPr>
        <w:t xml:space="preserve"> </w:t>
      </w:r>
    </w:p>
    <w:p w14:paraId="01484E52" w14:textId="77777777" w:rsidR="00B64F55" w:rsidRPr="00B64F55" w:rsidRDefault="00B64F55" w:rsidP="00B64F55">
      <w:pPr>
        <w:rPr>
          <w:b/>
          <w:bCs/>
          <w:u w:val="single"/>
        </w:rPr>
      </w:pPr>
      <w:r w:rsidRPr="00B64F55">
        <w:rPr>
          <w:b/>
          <w:bCs/>
          <w:u w:val="single"/>
        </w:rPr>
        <w:t>a) v rozporu s § 89 odst. 1 nezpracuje pokyny pro nakládání s odpady ze zdravotní péče v zařízení, kde tento odpad vzniká,</w:t>
      </w:r>
    </w:p>
    <w:p w14:paraId="4DF14B19" w14:textId="77777777" w:rsidR="00B64F55" w:rsidRPr="00B64F55" w:rsidRDefault="00B64F55" w:rsidP="00B64F55">
      <w:pPr>
        <w:rPr>
          <w:b/>
          <w:bCs/>
          <w:u w:val="single"/>
        </w:rPr>
      </w:pPr>
      <w:r w:rsidRPr="00B64F55">
        <w:rPr>
          <w:b/>
          <w:bCs/>
          <w:u w:val="single"/>
        </w:rPr>
        <w:t xml:space="preserve"> </w:t>
      </w:r>
    </w:p>
    <w:p w14:paraId="3CDAD779" w14:textId="77777777" w:rsidR="00B64F55" w:rsidRPr="00B64F55" w:rsidRDefault="00B64F55" w:rsidP="00B64F55">
      <w:pPr>
        <w:rPr>
          <w:b/>
          <w:bCs/>
          <w:u w:val="single"/>
        </w:rPr>
      </w:pPr>
      <w:r w:rsidRPr="00B64F55">
        <w:rPr>
          <w:b/>
          <w:bCs/>
          <w:u w:val="single"/>
        </w:rPr>
        <w:t>b) v rozporu s § 89 odst. 2 nepoučí pacienta o způsobu nakládání s odpady,</w:t>
      </w:r>
    </w:p>
    <w:p w14:paraId="328916A6" w14:textId="77777777" w:rsidR="00B64F55" w:rsidRDefault="00B64F55" w:rsidP="00B64F55">
      <w:r>
        <w:t xml:space="preserve"> </w:t>
      </w:r>
    </w:p>
    <w:p w14:paraId="5036A20A" w14:textId="77777777" w:rsidR="00B64F55" w:rsidRDefault="00B64F55" w:rsidP="00B64F55">
      <w:r>
        <w:t>c) v rozporu s § 89 odst. 3 nezpracuje pokyny pro nakládání s odpady z veterinární péče v hospodářství, kde tento odpad vzniká,</w:t>
      </w:r>
    </w:p>
    <w:p w14:paraId="5AF33B43" w14:textId="77777777" w:rsidR="00B64F55" w:rsidRDefault="00B64F55" w:rsidP="00B64F55">
      <w:r>
        <w:t xml:space="preserve"> </w:t>
      </w:r>
    </w:p>
    <w:p w14:paraId="40356D2E" w14:textId="77777777" w:rsidR="00B64F55" w:rsidRDefault="00B64F55" w:rsidP="00B64F55">
      <w:r>
        <w:t>d) v rozporu s § 89 odst. 4 nepoučí chovatele o způsobu nakládání s odpady,</w:t>
      </w:r>
    </w:p>
    <w:p w14:paraId="5CAA5081" w14:textId="77777777" w:rsidR="00B64F55" w:rsidRDefault="00B64F55" w:rsidP="00B64F55">
      <w:r>
        <w:t xml:space="preserve"> </w:t>
      </w:r>
    </w:p>
    <w:p w14:paraId="0CDF5A0E" w14:textId="77777777" w:rsidR="00B64F55" w:rsidRDefault="00B64F55" w:rsidP="00B64F55">
      <w:r>
        <w:t>e) jako chovatel zvířete nakládá s odpadem v rozporu s poučením podle § 89 odst. 4,</w:t>
      </w:r>
    </w:p>
    <w:p w14:paraId="6F8E81DB" w14:textId="77777777" w:rsidR="00B64F55" w:rsidRDefault="00B64F55" w:rsidP="00B64F55">
      <w:r>
        <w:t xml:space="preserve"> </w:t>
      </w:r>
    </w:p>
    <w:p w14:paraId="4918A64B" w14:textId="77777777" w:rsidR="00B64F55" w:rsidRPr="00B64F55" w:rsidRDefault="00B64F55" w:rsidP="00B64F55">
      <w:pPr>
        <w:rPr>
          <w:b/>
          <w:bCs/>
          <w:u w:val="single"/>
        </w:rPr>
      </w:pPr>
      <w:r w:rsidRPr="00B64F55">
        <w:rPr>
          <w:b/>
          <w:bCs/>
          <w:u w:val="single"/>
        </w:rPr>
        <w:t>f) v rozporu s § 90 odst. 1 nezajistí nakládání s odpady ze zdravotní nebo veterinární péče fyzickou osobou odborně způsobilou k nakládání s odpady ze zdravotní a veterinární péče, nebo</w:t>
      </w:r>
    </w:p>
    <w:p w14:paraId="51B06F46" w14:textId="77777777" w:rsidR="00B64F55" w:rsidRPr="00B64F55" w:rsidRDefault="00B64F55" w:rsidP="00B64F55">
      <w:pPr>
        <w:rPr>
          <w:b/>
          <w:bCs/>
          <w:u w:val="single"/>
        </w:rPr>
      </w:pPr>
      <w:r w:rsidRPr="00B64F55">
        <w:rPr>
          <w:b/>
          <w:bCs/>
          <w:u w:val="single"/>
        </w:rPr>
        <w:t xml:space="preserve"> </w:t>
      </w:r>
    </w:p>
    <w:p w14:paraId="78A9BD13" w14:textId="77777777" w:rsidR="00B64F55" w:rsidRPr="00B64F55" w:rsidRDefault="00B64F55" w:rsidP="00B64F55">
      <w:pPr>
        <w:rPr>
          <w:b/>
          <w:bCs/>
          <w:u w:val="single"/>
        </w:rPr>
      </w:pPr>
      <w:r w:rsidRPr="00B64F55">
        <w:rPr>
          <w:b/>
          <w:bCs/>
          <w:u w:val="single"/>
        </w:rPr>
        <w:t>g) v rozporu s § 90 odst. 3 nebo 4</w:t>
      </w:r>
    </w:p>
    <w:p w14:paraId="22C76A48" w14:textId="77777777" w:rsidR="00B64F55" w:rsidRPr="00B64F55" w:rsidRDefault="00B64F55" w:rsidP="00B64F55">
      <w:pPr>
        <w:rPr>
          <w:b/>
          <w:bCs/>
          <w:u w:val="single"/>
        </w:rPr>
      </w:pPr>
      <w:r w:rsidRPr="00B64F55">
        <w:rPr>
          <w:b/>
          <w:bCs/>
          <w:u w:val="single"/>
        </w:rPr>
        <w:t>1. připustí, aby s odpady ze zdravotní nebo veterinární péče nakládal zaměstnanec bez příslušného proškolení, nebo</w:t>
      </w:r>
    </w:p>
    <w:p w14:paraId="574500AE" w14:textId="77777777" w:rsidR="00B64F55" w:rsidRPr="00B64F55" w:rsidRDefault="00B64F55" w:rsidP="00B64F55">
      <w:pPr>
        <w:rPr>
          <w:b/>
          <w:bCs/>
          <w:u w:val="single"/>
        </w:rPr>
      </w:pPr>
      <w:r w:rsidRPr="00B64F55">
        <w:rPr>
          <w:b/>
          <w:bCs/>
          <w:u w:val="single"/>
        </w:rPr>
        <w:t>2. nepořídí nebo neuchová záznam o školení zaměstnance.</w:t>
      </w:r>
    </w:p>
    <w:p w14:paraId="0D37F9B7" w14:textId="77777777" w:rsidR="00B64F55" w:rsidRDefault="00B64F55" w:rsidP="00B64F55">
      <w:r>
        <w:t xml:space="preserve"> </w:t>
      </w:r>
    </w:p>
    <w:p w14:paraId="3773A78A" w14:textId="77777777" w:rsidR="00B64F55" w:rsidRDefault="00B64F55" w:rsidP="00B64F55">
      <w:r>
        <w:tab/>
        <w:t>(3) Za přestupek původce odpadu lze uložit pokutu do</w:t>
      </w:r>
    </w:p>
    <w:p w14:paraId="6AEF2C9A" w14:textId="77777777" w:rsidR="00B64F55" w:rsidRDefault="00B64F55" w:rsidP="00B64F55">
      <w:r>
        <w:t xml:space="preserve"> </w:t>
      </w:r>
    </w:p>
    <w:p w14:paraId="748EF71E" w14:textId="77777777" w:rsidR="00B64F55" w:rsidRDefault="00B64F55" w:rsidP="00B64F55">
      <w:r>
        <w:t>a) 1 000 000 Kč, jde-li o přestupek podle odstavce 1 písm. b) až e) nebo i) nebo odstavce 2 písm. b), d), f) nebo g),</w:t>
      </w:r>
    </w:p>
    <w:p w14:paraId="2BAB3EBF" w14:textId="77777777" w:rsidR="00B64F55" w:rsidRDefault="00B64F55" w:rsidP="00B64F55">
      <w:r>
        <w:t xml:space="preserve"> </w:t>
      </w:r>
    </w:p>
    <w:p w14:paraId="6393012C" w14:textId="77777777" w:rsidR="00B64F55" w:rsidRDefault="00B64F55" w:rsidP="00B64F55">
      <w:r>
        <w:t>b) 10 000 000 Kč, jde-li o přestupek podle odstavce 1 písm. a) bodu 1, písm. f) až h) nebo odstavce 2 písm. a), c) nebo e), nebo</w:t>
      </w:r>
    </w:p>
    <w:p w14:paraId="19A0E262" w14:textId="77777777" w:rsidR="00B64F55" w:rsidRDefault="00B64F55" w:rsidP="00B64F55">
      <w:r>
        <w:t xml:space="preserve"> </w:t>
      </w:r>
    </w:p>
    <w:p w14:paraId="1F04B5F8" w14:textId="4C198492" w:rsidR="00B64F55" w:rsidRDefault="00B64F55" w:rsidP="00B64F55">
      <w:r>
        <w:lastRenderedPageBreak/>
        <w:t>c) 25 000 000 Kč, jde-li o přestupek podle odstavce 1 písm. a) bodu 2.</w:t>
      </w:r>
    </w:p>
    <w:sectPr w:rsidR="00B6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55"/>
    <w:rsid w:val="00B6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0B51"/>
  <w15:chartTrackingRefBased/>
  <w15:docId w15:val="{2F77DCFA-3172-48CF-AFCC-265625EF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411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2022-07-26T08:35:00Z</dcterms:created>
  <dcterms:modified xsi:type="dcterms:W3CDTF">2022-07-26T08:38:00Z</dcterms:modified>
</cp:coreProperties>
</file>