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3447B" w14:textId="1C5D4AAA" w:rsidR="00E2511D" w:rsidRDefault="00E07A59" w:rsidP="00AD3C65">
      <w:pPr>
        <w:ind w:left="360" w:hanging="360"/>
      </w:pPr>
      <w:r>
        <w:t>Pop</w:t>
      </w:r>
      <w:r w:rsidR="000133B2">
        <w:t>is</w:t>
      </w:r>
      <w:r>
        <w:t xml:space="preserve"> legislativních procesů ke dni 10.2</w:t>
      </w:r>
      <w:r w:rsidR="000133B2">
        <w:t>. 2023</w:t>
      </w:r>
      <w:r>
        <w:t xml:space="preserve"> od Mgr. Richtrové a Mgr. </w:t>
      </w:r>
      <w:proofErr w:type="spellStart"/>
      <w:r>
        <w:t>Mercelové</w:t>
      </w:r>
      <w:proofErr w:type="spellEnd"/>
      <w:r>
        <w:t>:</w:t>
      </w:r>
    </w:p>
    <w:p w14:paraId="7FC2289A" w14:textId="77777777" w:rsidR="000133B2" w:rsidRPr="00E07A59" w:rsidRDefault="000133B2" w:rsidP="00AD3C65">
      <w:pPr>
        <w:ind w:left="360" w:hanging="360"/>
      </w:pPr>
    </w:p>
    <w:p w14:paraId="5CE1D05E" w14:textId="689A9D92" w:rsidR="00AD3C65" w:rsidRDefault="00AD3C65" w:rsidP="00AD3C65">
      <w:pPr>
        <w:numPr>
          <w:ilvl w:val="0"/>
          <w:numId w:val="1"/>
        </w:numPr>
      </w:pPr>
      <w:r>
        <w:t>Lex Ukrajina</w:t>
      </w:r>
    </w:p>
    <w:p w14:paraId="5E037CC4" w14:textId="77777777" w:rsidR="00AD3C65" w:rsidRDefault="00AD3C65" w:rsidP="004435AA">
      <w:pPr>
        <w:numPr>
          <w:ilvl w:val="0"/>
          <w:numId w:val="2"/>
        </w:numPr>
        <w:jc w:val="both"/>
      </w:pPr>
      <w:r>
        <w:t>Původně jsme byli ujištěni, že Lex Ukrajina (jedná se o soubor úprav zákonů, které se týkají osob z Ukrajiny, který je možno projednat ve sněmovně ve zrychleném režimu) se netýká logopedů, ale psychologů, týden na to jsme se dozvěděli, že tam byl rychle „přilepen“ i návrh novelizace z. 96/2004 Sb. §23 – nám ze záhadného důvodu, jelikož Lex Ukrajina se týká Ukrajinců</w:t>
      </w:r>
    </w:p>
    <w:p w14:paraId="46D64425" w14:textId="77777777" w:rsidR="00AD3C65" w:rsidRDefault="00AD3C65" w:rsidP="004435AA">
      <w:pPr>
        <w:numPr>
          <w:ilvl w:val="0"/>
          <w:numId w:val="2"/>
        </w:numPr>
        <w:jc w:val="both"/>
      </w:pPr>
      <w:r>
        <w:t xml:space="preserve">AKL byla 17.1. MZČR informována, že chce dva dílčí body upravit v zákoně </w:t>
      </w:r>
    </w:p>
    <w:p w14:paraId="25010A39" w14:textId="77777777" w:rsidR="00AD3C65" w:rsidRDefault="00AD3C65" w:rsidP="004435AA">
      <w:pPr>
        <w:ind w:left="1080"/>
        <w:jc w:val="both"/>
      </w:pPr>
      <w:r>
        <w:t>a) rozšířit možnost absolvování AKK nejen na VŠ, ale také na IPVZ. S tímto vedení AKL souhlasilo, avšak s potřebou rychlého a dobrého vytvoření nového prováděcího předpisu, aby si AKK nemohl akreditovat kdokoliv – neočekávali jsme, že vyškrtnou ze zákona celou podmínku o VŠ, ale že ji doplní o IPVZ, navíc, že se to dostane do zrychleného procesu v rámci Lex Ukrajina</w:t>
      </w:r>
    </w:p>
    <w:p w14:paraId="33F1EAD3" w14:textId="77777777" w:rsidR="00AD3C65" w:rsidRDefault="00AD3C65" w:rsidP="004435AA">
      <w:pPr>
        <w:ind w:left="1080"/>
        <w:jc w:val="both"/>
      </w:pPr>
      <w:r>
        <w:t>b) vyškrtnutí, že postgraduální vzdělávání je na 3 roky – tedy pouze vyškrtnutí délky studia, jelikož délka studia je definováno vzdělávací plánem a prováděcím předpisem, tedy informace o 3 letech v zákoně je dle MZČR nadbytečná – AKL opět souhlasilo, jelikož z MZČR to bylo dáno jako kategorický imperativ a nijak nás to zásadně neohrožuje</w:t>
      </w:r>
    </w:p>
    <w:p w14:paraId="62CA6A61" w14:textId="77777777" w:rsidR="00AD3C65" w:rsidRDefault="00AD3C65" w:rsidP="00AD3C65">
      <w:pPr>
        <w:ind w:left="1080"/>
      </w:pPr>
    </w:p>
    <w:p w14:paraId="0A600141" w14:textId="77777777" w:rsidR="00AD3C65" w:rsidRDefault="00AD3C65" w:rsidP="00AD3C65">
      <w:pPr>
        <w:jc w:val="both"/>
      </w:pPr>
      <w:r>
        <w:t>Oba body v zásadě neohrozí studium logopedie, které zůstává stále stejné, ale jelikož nejsou zatím připraveny prováděcí předpisy, bylo pro nás šokující zjištění, že je to bez ošetření rovnou dáno do Lex Ukrajina, navíc s absolutně s nepřiléhavým až absurdním odůvodněním (pro zajištění lepší dostupnosti logopedické péče kromě jiného i cizincům přicházejícím ve větším počtu na území ČR apod., absurdní je to zejména z toho důvodu, jelikož se ošetření cizinců týká převážně výuky českého jazyka a ne logopedie jako takové a mělo by spadat do školství a ne do zdravotnictví).</w:t>
      </w:r>
    </w:p>
    <w:p w14:paraId="201CD150" w14:textId="77777777" w:rsidR="00AD3C65" w:rsidRDefault="00AD3C65" w:rsidP="00AD3C65">
      <w:pPr>
        <w:jc w:val="both"/>
      </w:pPr>
      <w:r>
        <w:t>Z toho důvodu vedení AKL ČR poslala na MZČR stanovisko a žádost o stažení tohoto bodu z Lex Ukrajina. Zároveň předsedkyně byla oslovena poslankyní Mádlovou, která podala pozměňovací návrh, aby tento paragraf byl vyňat z Lex Ukrajina. 10.2.2023 paní poslankyně Mádlová vystoupila ve sněmovně s velmi přesvědčivou interpelací. Bohužel všichni, kteří podpořili vynětí našeho paragrafu z Lex Ukrajina jsou z opozice a schválení takového pozměňovacího návrhu napříč politickým spektrem se nemusí podařit (jelikož je zpravidla opozice přehlasovaná koaličními poslanci).</w:t>
      </w:r>
    </w:p>
    <w:p w14:paraId="0C96B478" w14:textId="323CD89D" w:rsidR="00AD3C65" w:rsidRDefault="00AD3C65" w:rsidP="00AD3C65">
      <w:pPr>
        <w:jc w:val="both"/>
      </w:pPr>
      <w:r>
        <w:t>Situaci předsedkyně konzultovala i s poslancem Philippem, který potvrdil, že je nezvyklé dát takový přílepek do Lex Ukrajina, ale že s tím nepůjde nic již udělat a abychom co nejrychleji připravili nový prováděcí předpis.</w:t>
      </w:r>
    </w:p>
    <w:p w14:paraId="0C96213C" w14:textId="77777777" w:rsidR="00AD3C65" w:rsidRDefault="00AD3C65" w:rsidP="00AD3C65">
      <w:pPr>
        <w:jc w:val="both"/>
      </w:pPr>
      <w:r>
        <w:t>Ať novelizace dopadne jakkoliv, pan docent Neubauer, již pracuje na inovaci prováděcího předpisu AKK, aby bylo ochráněné studium na VŠ a nově pouze IPVZ.</w:t>
      </w:r>
    </w:p>
    <w:p w14:paraId="7685B2C4" w14:textId="77777777" w:rsidR="00AD3C65" w:rsidRDefault="00AD3C65" w:rsidP="00AD3C65"/>
    <w:p w14:paraId="0227FD59" w14:textId="614D8D48" w:rsidR="00AD3C65" w:rsidRDefault="00AD3C65" w:rsidP="004435AA">
      <w:pPr>
        <w:numPr>
          <w:ilvl w:val="0"/>
          <w:numId w:val="1"/>
        </w:numPr>
        <w:jc w:val="both"/>
      </w:pPr>
      <w:r>
        <w:t xml:space="preserve">Metodický pokyn k zajištění „logopedické péče“ – 6.2. bylo on-line jednání společně s MZČR, MŠMT, zástupci klinických logopedů (J. </w:t>
      </w:r>
      <w:proofErr w:type="spellStart"/>
      <w:r>
        <w:t>Mercelová</w:t>
      </w:r>
      <w:proofErr w:type="spellEnd"/>
      <w:r>
        <w:t>, J. Mrkvičková, K. Neubauer, V. Šimková) a zástupci „logopedů ve školství“ – opět nedošlo ke shodě. 10.2. všechny strany poslaly na MZČR své připomínky, MZČR tyto varianty pošle na právnické oddělení MZČR a zpět ke všem jednajícím stranám. K MP děkujeme za spolupráci a pomoc Lence Pospíšilové a Lucii Zapletalové.</w:t>
      </w:r>
    </w:p>
    <w:p w14:paraId="532EE16C" w14:textId="77777777" w:rsidR="00AD3C65" w:rsidRDefault="00AD3C65" w:rsidP="004435AA">
      <w:pPr>
        <w:ind w:left="720"/>
        <w:jc w:val="both"/>
      </w:pPr>
    </w:p>
    <w:p w14:paraId="698F8ED0" w14:textId="77777777" w:rsidR="004435AA" w:rsidRDefault="00AD3C65" w:rsidP="004435AA">
      <w:pPr>
        <w:numPr>
          <w:ilvl w:val="0"/>
          <w:numId w:val="1"/>
        </w:numPr>
        <w:jc w:val="both"/>
      </w:pPr>
      <w:r>
        <w:t xml:space="preserve">Novelizace školského zákona. Máme písemně doloženo, že MZČR a ministr zdravotnictví plně podpoří, aby termín „školský logoped“ nebyl v novelizaci uveden. Pan poslanec Philipp přislíbil vložit pozměňovací návrh, prof. Vondrák nejspíš svůj pozměňovací návrh </w:t>
      </w:r>
      <w:r>
        <w:lastRenderedPageBreak/>
        <w:t xml:space="preserve">také ponechá. Připravený text pro poslance bude ještě upraven poslancem Philippem, aby to bylo kratší a srozumitelné i pro poslance z jiných oborů. Během víkendu pošle předsedkyni, ta pak rozešle všem poslancům před druhým čtením zákona. </w:t>
      </w:r>
    </w:p>
    <w:p w14:paraId="4366C30A" w14:textId="77777777" w:rsidR="004435AA" w:rsidRDefault="004435AA" w:rsidP="004435AA">
      <w:pPr>
        <w:pStyle w:val="Odstavecseseznamem"/>
      </w:pPr>
    </w:p>
    <w:p w14:paraId="488ADEE0" w14:textId="65B19AE1" w:rsidR="00AD3C65" w:rsidRDefault="00AD3C65" w:rsidP="004435AA">
      <w:pPr>
        <w:jc w:val="both"/>
      </w:pPr>
      <w:r>
        <w:t xml:space="preserve">Situaci se snažíme medializovat a probíhají jednání s médii </w:t>
      </w:r>
    </w:p>
    <w:p w14:paraId="7255D0A6" w14:textId="77777777" w:rsidR="00AD3C65" w:rsidRDefault="00AD3C65" w:rsidP="00AD3C65"/>
    <w:p w14:paraId="4503788D" w14:textId="77777777" w:rsidR="000133B2" w:rsidRDefault="000133B2" w:rsidP="00AD3C65"/>
    <w:p w14:paraId="08178D31" w14:textId="0A1A1458" w:rsidR="005E44CD" w:rsidRDefault="004435AA">
      <w:r>
        <w:t>O dalších jednáních budeme průběžně informovat.</w:t>
      </w:r>
    </w:p>
    <w:p w14:paraId="258B225A" w14:textId="77777777" w:rsidR="004435AA" w:rsidRDefault="004435AA"/>
    <w:p w14:paraId="5ABDB34B" w14:textId="77777777" w:rsidR="005E44CD" w:rsidRDefault="005E44CD"/>
    <w:p w14:paraId="60333993" w14:textId="52E1511A" w:rsidR="005E44CD" w:rsidRDefault="005E44CD">
      <w:r>
        <w:t>Dne 10.2.2023</w:t>
      </w:r>
      <w:r w:rsidR="006770F7">
        <w:t xml:space="preserve"> ve Hvozdnici</w:t>
      </w:r>
    </w:p>
    <w:p w14:paraId="480BB4E1" w14:textId="77777777" w:rsidR="006770F7" w:rsidRDefault="006770F7"/>
    <w:p w14:paraId="671DAF9F" w14:textId="72E31CC3" w:rsidR="006770F7" w:rsidRPr="005E44CD" w:rsidRDefault="006770F7">
      <w:r>
        <w:t>Barbora Richtrová</w:t>
      </w:r>
    </w:p>
    <w:sectPr w:rsidR="006770F7" w:rsidRPr="005E44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ndale Sans UI">
    <w:altName w:val="Arial Unicode MS"/>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2035C"/>
    <w:multiLevelType w:val="hybridMultilevel"/>
    <w:tmpl w:val="0B7C0EA2"/>
    <w:lvl w:ilvl="0" w:tplc="FE6284FA">
      <w:numFmt w:val="bullet"/>
      <w:lvlText w:val="-"/>
      <w:lvlJc w:val="left"/>
      <w:pPr>
        <w:ind w:left="1080" w:hanging="360"/>
      </w:pPr>
      <w:rPr>
        <w:rFonts w:ascii="Times New Roman" w:eastAsia="Andale Sans U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5BD95384"/>
    <w:multiLevelType w:val="hybridMultilevel"/>
    <w:tmpl w:val="CEA8984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4621310">
    <w:abstractNumId w:val="1"/>
  </w:num>
  <w:num w:numId="2" w16cid:durableId="64462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F7"/>
    <w:rsid w:val="000133B2"/>
    <w:rsid w:val="000170F7"/>
    <w:rsid w:val="00036382"/>
    <w:rsid w:val="004435AA"/>
    <w:rsid w:val="005E44CD"/>
    <w:rsid w:val="006770F7"/>
    <w:rsid w:val="00973DD6"/>
    <w:rsid w:val="00AD3C65"/>
    <w:rsid w:val="00E07A59"/>
    <w:rsid w:val="00E25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D130"/>
  <w15:chartTrackingRefBased/>
  <w15:docId w15:val="{C214C2ED-9CC1-4BAF-8F89-C6C37A4A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3C65"/>
    <w:pPr>
      <w:widowControl w:val="0"/>
      <w:suppressAutoHyphens/>
      <w:spacing w:after="0" w:line="240" w:lineRule="auto"/>
    </w:pPr>
    <w:rPr>
      <w:rFonts w:ascii="Times New Roman" w:eastAsia="Andale Sans UI" w:hAnsi="Times New Roman" w:cs="Times New Roman"/>
      <w:kern w:val="1"/>
      <w:sz w:val="24"/>
      <w:szCs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3C6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562</Words>
  <Characters>3317</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Manzelka Vsemohouciho</dc:creator>
  <cp:keywords/>
  <dc:description/>
  <cp:lastModifiedBy>Gabriela Solná</cp:lastModifiedBy>
  <cp:revision>8</cp:revision>
  <dcterms:created xsi:type="dcterms:W3CDTF">2023-02-11T08:41:00Z</dcterms:created>
  <dcterms:modified xsi:type="dcterms:W3CDTF">2023-02-11T09:37:00Z</dcterms:modified>
</cp:coreProperties>
</file>