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9FD4C" w14:textId="35560A9A" w:rsidR="00737513" w:rsidRPr="00A8069B" w:rsidRDefault="00074DEE" w:rsidP="00737513">
      <w:pPr>
        <w:pStyle w:val="Zhlav"/>
        <w:tabs>
          <w:tab w:val="clear" w:pos="4536"/>
          <w:tab w:val="clear" w:pos="9072"/>
          <w:tab w:val="left" w:pos="6521"/>
          <w:tab w:val="left" w:pos="7371"/>
        </w:tabs>
        <w:jc w:val="center"/>
        <w:rPr>
          <w:b/>
          <w:bCs/>
          <w:sz w:val="24"/>
          <w:szCs w:val="24"/>
        </w:rPr>
      </w:pPr>
      <w:r w:rsidRPr="00A8069B">
        <w:rPr>
          <w:b/>
          <w:bCs/>
          <w:sz w:val="24"/>
          <w:szCs w:val="24"/>
        </w:rPr>
        <w:t xml:space="preserve">Uvádět či neuvádět konkrétní </w:t>
      </w:r>
      <w:r w:rsidR="00347147" w:rsidRPr="00A8069B">
        <w:rPr>
          <w:b/>
          <w:bCs/>
          <w:sz w:val="24"/>
          <w:szCs w:val="24"/>
        </w:rPr>
        <w:t xml:space="preserve">nehrazenou </w:t>
      </w:r>
      <w:r w:rsidRPr="00A8069B">
        <w:rPr>
          <w:b/>
          <w:bCs/>
          <w:sz w:val="24"/>
          <w:szCs w:val="24"/>
        </w:rPr>
        <w:t xml:space="preserve">službu na účtence </w:t>
      </w:r>
      <w:proofErr w:type="spellStart"/>
      <w:r w:rsidRPr="00A8069B">
        <w:rPr>
          <w:b/>
          <w:bCs/>
          <w:sz w:val="24"/>
          <w:szCs w:val="24"/>
        </w:rPr>
        <w:t>EET</w:t>
      </w:r>
      <w:proofErr w:type="spellEnd"/>
      <w:r w:rsidR="00347147" w:rsidRPr="00A8069B">
        <w:rPr>
          <w:b/>
          <w:bCs/>
          <w:sz w:val="24"/>
          <w:szCs w:val="24"/>
        </w:rPr>
        <w:t>?</w:t>
      </w:r>
    </w:p>
    <w:p w14:paraId="10ACE968" w14:textId="67864E36" w:rsidR="00286562" w:rsidRPr="00A8069B" w:rsidRDefault="00286562" w:rsidP="00286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35AF0" w14:textId="74003AD4" w:rsidR="00074DEE" w:rsidRPr="00A8069B" w:rsidRDefault="00074DEE" w:rsidP="00286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7944F" w14:textId="23DE6090" w:rsidR="00074DEE" w:rsidRPr="00A8069B" w:rsidRDefault="00074DEE" w:rsidP="00286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9B">
        <w:rPr>
          <w:rFonts w:ascii="Times New Roman" w:hAnsi="Times New Roman" w:cs="Times New Roman"/>
          <w:sz w:val="24"/>
          <w:szCs w:val="24"/>
        </w:rPr>
        <w:t xml:space="preserve">V souvislosti se zavedením povinné evidence tržeb </w:t>
      </w:r>
      <w:proofErr w:type="spellStart"/>
      <w:r w:rsidRPr="00A8069B">
        <w:rPr>
          <w:rFonts w:ascii="Times New Roman" w:hAnsi="Times New Roman" w:cs="Times New Roman"/>
          <w:sz w:val="24"/>
          <w:szCs w:val="24"/>
        </w:rPr>
        <w:t>EET</w:t>
      </w:r>
      <w:proofErr w:type="spellEnd"/>
      <w:r w:rsidRPr="00A8069B">
        <w:rPr>
          <w:rFonts w:ascii="Times New Roman" w:hAnsi="Times New Roman" w:cs="Times New Roman"/>
          <w:sz w:val="24"/>
          <w:szCs w:val="24"/>
        </w:rPr>
        <w:t xml:space="preserve"> vyvstává řada dotazů. K těm nejčastějším patří otázka, zda je potřeba na účtence </w:t>
      </w:r>
      <w:proofErr w:type="spellStart"/>
      <w:r w:rsidRPr="00A8069B">
        <w:rPr>
          <w:rFonts w:ascii="Times New Roman" w:hAnsi="Times New Roman" w:cs="Times New Roman"/>
          <w:sz w:val="24"/>
          <w:szCs w:val="24"/>
        </w:rPr>
        <w:t>EET</w:t>
      </w:r>
      <w:proofErr w:type="spellEnd"/>
      <w:r w:rsidRPr="00A8069B">
        <w:rPr>
          <w:rFonts w:ascii="Times New Roman" w:hAnsi="Times New Roman" w:cs="Times New Roman"/>
          <w:sz w:val="24"/>
          <w:szCs w:val="24"/>
        </w:rPr>
        <w:t xml:space="preserve"> přesně v</w:t>
      </w:r>
      <w:r w:rsidR="00FF025E">
        <w:rPr>
          <w:rFonts w:ascii="Times New Roman" w:hAnsi="Times New Roman" w:cs="Times New Roman"/>
          <w:sz w:val="24"/>
          <w:szCs w:val="24"/>
        </w:rPr>
        <w:t>ymezit, jaká služba byla poskytovatelem zdravotní služby</w:t>
      </w:r>
      <w:r w:rsidRPr="00A8069B">
        <w:rPr>
          <w:rFonts w:ascii="Times New Roman" w:hAnsi="Times New Roman" w:cs="Times New Roman"/>
          <w:sz w:val="24"/>
          <w:szCs w:val="24"/>
        </w:rPr>
        <w:t xml:space="preserve"> poskytnuta.</w:t>
      </w:r>
    </w:p>
    <w:p w14:paraId="33963D04" w14:textId="121AD773" w:rsidR="00074DEE" w:rsidRPr="00A8069B" w:rsidRDefault="00074DEE" w:rsidP="0007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9B">
        <w:rPr>
          <w:rFonts w:ascii="Times New Roman" w:hAnsi="Times New Roman" w:cs="Times New Roman"/>
          <w:sz w:val="24"/>
          <w:szCs w:val="24"/>
        </w:rPr>
        <w:t xml:space="preserve">Dotazovanou problematiku vymezuje zejména </w:t>
      </w:r>
      <w:proofErr w:type="spellStart"/>
      <w:r w:rsidRPr="00A8069B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A8069B">
        <w:rPr>
          <w:rFonts w:ascii="Times New Roman" w:hAnsi="Times New Roman" w:cs="Times New Roman"/>
          <w:sz w:val="24"/>
          <w:szCs w:val="24"/>
        </w:rPr>
        <w:t xml:space="preserve">. § 20 odst. 1 zák. č. 112/2016 Sb., v platném znění, které stanoví, že </w:t>
      </w:r>
      <w:r w:rsidR="00B14D85" w:rsidRPr="00A8069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A8069B">
        <w:rPr>
          <w:rFonts w:ascii="Times New Roman" w:hAnsi="Times New Roman" w:cs="Times New Roman"/>
          <w:i/>
          <w:iCs/>
          <w:sz w:val="24"/>
          <w:szCs w:val="24"/>
        </w:rPr>
        <w:t>oplatník je na účtence povinen uvádět</w:t>
      </w:r>
    </w:p>
    <w:p w14:paraId="25AFA117" w14:textId="77777777" w:rsidR="00074DEE" w:rsidRPr="00A8069B" w:rsidRDefault="00074DEE" w:rsidP="0007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069B">
        <w:rPr>
          <w:rFonts w:ascii="Times New Roman" w:hAnsi="Times New Roman" w:cs="Times New Roman"/>
          <w:i/>
          <w:iCs/>
          <w:sz w:val="24"/>
          <w:szCs w:val="24"/>
        </w:rPr>
        <w:t>a) fiskální identifikační kód,</w:t>
      </w:r>
    </w:p>
    <w:p w14:paraId="5DC3B2A4" w14:textId="77777777" w:rsidR="00074DEE" w:rsidRPr="00A8069B" w:rsidRDefault="00074DEE" w:rsidP="0007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069B">
        <w:rPr>
          <w:rFonts w:ascii="Times New Roman" w:hAnsi="Times New Roman" w:cs="Times New Roman"/>
          <w:i/>
          <w:iCs/>
          <w:sz w:val="24"/>
          <w:szCs w:val="24"/>
        </w:rPr>
        <w:t>b) své daňové identifikační číslo, pokud není jeho kmenová část tvořena obecným identifikátorem, kterým je rodné číslo,</w:t>
      </w:r>
    </w:p>
    <w:p w14:paraId="37A91BC4" w14:textId="77777777" w:rsidR="00074DEE" w:rsidRPr="00A8069B" w:rsidRDefault="00074DEE" w:rsidP="0007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069B">
        <w:rPr>
          <w:rFonts w:ascii="Times New Roman" w:hAnsi="Times New Roman" w:cs="Times New Roman"/>
          <w:i/>
          <w:iCs/>
          <w:sz w:val="24"/>
          <w:szCs w:val="24"/>
        </w:rPr>
        <w:t>c) označení provozovny, ve které je tržba uskutečněna,</w:t>
      </w:r>
    </w:p>
    <w:p w14:paraId="6D9AEE0A" w14:textId="77777777" w:rsidR="00074DEE" w:rsidRPr="00A8069B" w:rsidRDefault="00074DEE" w:rsidP="0007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069B">
        <w:rPr>
          <w:rFonts w:ascii="Times New Roman" w:hAnsi="Times New Roman" w:cs="Times New Roman"/>
          <w:i/>
          <w:iCs/>
          <w:sz w:val="24"/>
          <w:szCs w:val="24"/>
        </w:rPr>
        <w:t>d) označení pokladního zařízení, na kterém je tržba evidována,</w:t>
      </w:r>
    </w:p>
    <w:p w14:paraId="6BAAEC8B" w14:textId="77777777" w:rsidR="00074DEE" w:rsidRPr="00A8069B" w:rsidRDefault="00074DEE" w:rsidP="0007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069B">
        <w:rPr>
          <w:rFonts w:ascii="Times New Roman" w:hAnsi="Times New Roman" w:cs="Times New Roman"/>
          <w:i/>
          <w:iCs/>
          <w:sz w:val="24"/>
          <w:szCs w:val="24"/>
        </w:rPr>
        <w:t>e) pořadové číslo účtenky,</w:t>
      </w:r>
    </w:p>
    <w:p w14:paraId="17417487" w14:textId="77777777" w:rsidR="00074DEE" w:rsidRPr="00A8069B" w:rsidRDefault="00074DEE" w:rsidP="0007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069B">
        <w:rPr>
          <w:rFonts w:ascii="Times New Roman" w:hAnsi="Times New Roman" w:cs="Times New Roman"/>
          <w:i/>
          <w:iCs/>
          <w:sz w:val="24"/>
          <w:szCs w:val="24"/>
        </w:rPr>
        <w:t>f) datum a čas přijetí tržby nebo vystavení účtenky, pokud je vystavena dříve,</w:t>
      </w:r>
    </w:p>
    <w:p w14:paraId="45202567" w14:textId="77777777" w:rsidR="00074DEE" w:rsidRPr="00A8069B" w:rsidRDefault="00074DEE" w:rsidP="0007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069B">
        <w:rPr>
          <w:rFonts w:ascii="Times New Roman" w:hAnsi="Times New Roman" w:cs="Times New Roman"/>
          <w:i/>
          <w:iCs/>
          <w:sz w:val="24"/>
          <w:szCs w:val="24"/>
        </w:rPr>
        <w:t>g) celkovou částku tržby v české měně,</w:t>
      </w:r>
    </w:p>
    <w:p w14:paraId="7D47A965" w14:textId="77777777" w:rsidR="00074DEE" w:rsidRPr="00A8069B" w:rsidRDefault="00074DEE" w:rsidP="0007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069B">
        <w:rPr>
          <w:rFonts w:ascii="Times New Roman" w:hAnsi="Times New Roman" w:cs="Times New Roman"/>
          <w:i/>
          <w:iCs/>
          <w:sz w:val="24"/>
          <w:szCs w:val="24"/>
        </w:rPr>
        <w:t>h) bezpečnostní kód poplatníka,</w:t>
      </w:r>
    </w:p>
    <w:p w14:paraId="0ECD502B" w14:textId="413A84BF" w:rsidR="00074DEE" w:rsidRPr="00A8069B" w:rsidRDefault="00074DEE" w:rsidP="0007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9B">
        <w:rPr>
          <w:rFonts w:ascii="Times New Roman" w:hAnsi="Times New Roman" w:cs="Times New Roman"/>
          <w:i/>
          <w:iCs/>
          <w:sz w:val="24"/>
          <w:szCs w:val="24"/>
        </w:rPr>
        <w:t>i) údaj, zda je tržba evidována v běžném nebo zjednodušeném režimu</w:t>
      </w:r>
    </w:p>
    <w:p w14:paraId="64983972" w14:textId="16C08D62" w:rsidR="00074DEE" w:rsidRPr="00A8069B" w:rsidRDefault="00074DEE" w:rsidP="00286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F607F" w14:textId="6248AA4D" w:rsidR="00074DEE" w:rsidRPr="00A8069B" w:rsidRDefault="00074DEE" w:rsidP="00286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9B">
        <w:rPr>
          <w:rFonts w:ascii="Times New Roman" w:hAnsi="Times New Roman" w:cs="Times New Roman"/>
          <w:sz w:val="24"/>
          <w:szCs w:val="24"/>
        </w:rPr>
        <w:t>Obdobn</w:t>
      </w:r>
      <w:r w:rsidR="00FF025E">
        <w:rPr>
          <w:rFonts w:ascii="Times New Roman" w:hAnsi="Times New Roman" w:cs="Times New Roman"/>
          <w:sz w:val="24"/>
          <w:szCs w:val="24"/>
        </w:rPr>
        <w:t>ě je tomu v případech, kdy poskytovatel</w:t>
      </w:r>
      <w:r w:rsidRPr="00A8069B">
        <w:rPr>
          <w:rFonts w:ascii="Times New Roman" w:hAnsi="Times New Roman" w:cs="Times New Roman"/>
          <w:sz w:val="24"/>
          <w:szCs w:val="24"/>
        </w:rPr>
        <w:t xml:space="preserve"> využije možnosti tzv. </w:t>
      </w:r>
      <w:r w:rsidR="000E2E8A">
        <w:rPr>
          <w:rFonts w:ascii="Times New Roman" w:hAnsi="Times New Roman" w:cs="Times New Roman"/>
          <w:sz w:val="24"/>
          <w:szCs w:val="24"/>
        </w:rPr>
        <w:t xml:space="preserve">evidence tržeb ve </w:t>
      </w:r>
      <w:r w:rsidRPr="00A8069B">
        <w:rPr>
          <w:rFonts w:ascii="Times New Roman" w:hAnsi="Times New Roman" w:cs="Times New Roman"/>
          <w:sz w:val="24"/>
          <w:szCs w:val="24"/>
        </w:rPr>
        <w:t>zvláštní</w:t>
      </w:r>
      <w:r w:rsidR="000E2E8A">
        <w:rPr>
          <w:rFonts w:ascii="Times New Roman" w:hAnsi="Times New Roman" w:cs="Times New Roman"/>
          <w:sz w:val="24"/>
          <w:szCs w:val="24"/>
        </w:rPr>
        <w:t>m</w:t>
      </w:r>
      <w:r w:rsidRPr="00A8069B">
        <w:rPr>
          <w:rFonts w:ascii="Times New Roman" w:hAnsi="Times New Roman" w:cs="Times New Roman"/>
          <w:sz w:val="24"/>
          <w:szCs w:val="24"/>
        </w:rPr>
        <w:t xml:space="preserve"> režimu</w:t>
      </w:r>
      <w:r w:rsidR="00FF025E">
        <w:rPr>
          <w:rFonts w:ascii="Times New Roman" w:hAnsi="Times New Roman" w:cs="Times New Roman"/>
          <w:sz w:val="24"/>
          <w:szCs w:val="24"/>
        </w:rPr>
        <w:t>.</w:t>
      </w:r>
      <w:r w:rsidR="00236ACE" w:rsidRPr="00A8069B">
        <w:rPr>
          <w:rFonts w:ascii="Times New Roman" w:hAnsi="Times New Roman" w:cs="Times New Roman"/>
          <w:sz w:val="24"/>
          <w:szCs w:val="24"/>
        </w:rPr>
        <w:t xml:space="preserve"> </w:t>
      </w:r>
      <w:r w:rsidR="000E2E8A">
        <w:rPr>
          <w:rFonts w:ascii="Times New Roman" w:hAnsi="Times New Roman" w:cs="Times New Roman"/>
          <w:sz w:val="24"/>
          <w:szCs w:val="24"/>
        </w:rPr>
        <w:t>V</w:t>
      </w:r>
      <w:r w:rsidR="009B48AE" w:rsidRPr="00A8069B">
        <w:rPr>
          <w:rFonts w:ascii="Times New Roman" w:hAnsi="Times New Roman" w:cs="Times New Roman"/>
          <w:sz w:val="24"/>
          <w:szCs w:val="24"/>
        </w:rPr>
        <w:t> tomto případě zákon hovoří o povinnosti uvést na účtence daňové identifikační číslo, označení provozovny, datum a čas přijetí tržby nebo vystavení účtenky a celkovou částku tržby v české měně.</w:t>
      </w:r>
    </w:p>
    <w:p w14:paraId="6C8D4642" w14:textId="02CD3795" w:rsidR="00A2437D" w:rsidRPr="00A8069B" w:rsidRDefault="00A2437D" w:rsidP="00286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A0E4C" w14:textId="7C92AC3A" w:rsidR="00A2437D" w:rsidRPr="00A8069B" w:rsidRDefault="00A2437D" w:rsidP="00286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9B">
        <w:rPr>
          <w:rFonts w:ascii="Times New Roman" w:hAnsi="Times New Roman" w:cs="Times New Roman"/>
          <w:sz w:val="24"/>
          <w:szCs w:val="24"/>
        </w:rPr>
        <w:t xml:space="preserve">Z výše uvedeného </w:t>
      </w:r>
      <w:r w:rsidR="003C1BEE">
        <w:rPr>
          <w:rFonts w:ascii="Times New Roman" w:hAnsi="Times New Roman" w:cs="Times New Roman"/>
          <w:sz w:val="24"/>
          <w:szCs w:val="24"/>
        </w:rPr>
        <w:t xml:space="preserve">taxativního </w:t>
      </w:r>
      <w:r w:rsidRPr="00A8069B">
        <w:rPr>
          <w:rFonts w:ascii="Times New Roman" w:hAnsi="Times New Roman" w:cs="Times New Roman"/>
          <w:sz w:val="24"/>
          <w:szCs w:val="24"/>
        </w:rPr>
        <w:t>výčtu</w:t>
      </w:r>
      <w:r w:rsidR="009B0E10" w:rsidRPr="00A8069B">
        <w:rPr>
          <w:rFonts w:ascii="Times New Roman" w:hAnsi="Times New Roman" w:cs="Times New Roman"/>
          <w:sz w:val="24"/>
          <w:szCs w:val="24"/>
        </w:rPr>
        <w:t xml:space="preserve"> povinných údajů na účtence </w:t>
      </w:r>
      <w:proofErr w:type="spellStart"/>
      <w:r w:rsidR="009B0E10" w:rsidRPr="00A8069B">
        <w:rPr>
          <w:rFonts w:ascii="Times New Roman" w:hAnsi="Times New Roman" w:cs="Times New Roman"/>
          <w:sz w:val="24"/>
          <w:szCs w:val="24"/>
        </w:rPr>
        <w:t>EET</w:t>
      </w:r>
      <w:proofErr w:type="spellEnd"/>
      <w:r w:rsidRPr="00A8069B">
        <w:rPr>
          <w:rFonts w:ascii="Times New Roman" w:hAnsi="Times New Roman" w:cs="Times New Roman"/>
          <w:sz w:val="24"/>
          <w:szCs w:val="24"/>
        </w:rPr>
        <w:t xml:space="preserve"> je zřejmé, že </w:t>
      </w:r>
      <w:r w:rsidRPr="00427E1F">
        <w:rPr>
          <w:rFonts w:ascii="Times New Roman" w:hAnsi="Times New Roman" w:cs="Times New Roman"/>
          <w:b/>
          <w:sz w:val="24"/>
          <w:szCs w:val="24"/>
        </w:rPr>
        <w:t>zákon</w:t>
      </w:r>
      <w:r w:rsidR="00427E1F" w:rsidRPr="00427E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E1F" w:rsidRPr="00FF025E">
        <w:rPr>
          <w:rFonts w:ascii="Times New Roman" w:hAnsi="Times New Roman" w:cs="Times New Roman"/>
          <w:b/>
          <w:sz w:val="24"/>
          <w:szCs w:val="24"/>
        </w:rPr>
        <w:t xml:space="preserve">nepožaduje bližší vymezení druhu </w:t>
      </w:r>
      <w:r w:rsidR="009B0E10" w:rsidRPr="00427E1F">
        <w:rPr>
          <w:rFonts w:ascii="Times New Roman" w:hAnsi="Times New Roman" w:cs="Times New Roman"/>
          <w:b/>
          <w:sz w:val="24"/>
          <w:szCs w:val="24"/>
        </w:rPr>
        <w:t xml:space="preserve">poskytnuté </w:t>
      </w:r>
      <w:r w:rsidR="00DC5491" w:rsidRPr="00427E1F">
        <w:rPr>
          <w:rFonts w:ascii="Times New Roman" w:hAnsi="Times New Roman" w:cs="Times New Roman"/>
          <w:b/>
          <w:sz w:val="24"/>
          <w:szCs w:val="24"/>
        </w:rPr>
        <w:t xml:space="preserve">nehrazené </w:t>
      </w:r>
      <w:r w:rsidR="00427E1F" w:rsidRPr="00427E1F">
        <w:rPr>
          <w:rFonts w:ascii="Times New Roman" w:hAnsi="Times New Roman" w:cs="Times New Roman"/>
          <w:b/>
          <w:sz w:val="24"/>
          <w:szCs w:val="24"/>
        </w:rPr>
        <w:t>služby</w:t>
      </w:r>
      <w:r w:rsidR="009B0E10" w:rsidRPr="00427E1F">
        <w:rPr>
          <w:rFonts w:ascii="Times New Roman" w:hAnsi="Times New Roman" w:cs="Times New Roman"/>
          <w:b/>
          <w:sz w:val="24"/>
          <w:szCs w:val="24"/>
        </w:rPr>
        <w:t>.</w:t>
      </w:r>
      <w:r w:rsidR="009B0E10" w:rsidRPr="00A8069B">
        <w:rPr>
          <w:rFonts w:ascii="Times New Roman" w:hAnsi="Times New Roman" w:cs="Times New Roman"/>
          <w:sz w:val="24"/>
          <w:szCs w:val="24"/>
        </w:rPr>
        <w:t xml:space="preserve"> Taktéž v případě využití zjednodušeného režimu se jedná o nepovinnou položku.</w:t>
      </w:r>
    </w:p>
    <w:p w14:paraId="72942142" w14:textId="127334B4" w:rsidR="005972E6" w:rsidRPr="00A8069B" w:rsidRDefault="005972E6" w:rsidP="00286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9B">
        <w:rPr>
          <w:rFonts w:ascii="Times New Roman" w:hAnsi="Times New Roman" w:cs="Times New Roman"/>
          <w:sz w:val="24"/>
          <w:szCs w:val="24"/>
        </w:rPr>
        <w:t xml:space="preserve">Lze tedy dovodit závěr, že záleží </w:t>
      </w:r>
      <w:r w:rsidR="00D4495A">
        <w:rPr>
          <w:rFonts w:ascii="Times New Roman" w:hAnsi="Times New Roman" w:cs="Times New Roman"/>
          <w:sz w:val="24"/>
          <w:szCs w:val="24"/>
        </w:rPr>
        <w:t xml:space="preserve">toliko </w:t>
      </w:r>
      <w:r w:rsidRPr="00A8069B">
        <w:rPr>
          <w:rFonts w:ascii="Times New Roman" w:hAnsi="Times New Roman" w:cs="Times New Roman"/>
          <w:sz w:val="24"/>
          <w:szCs w:val="24"/>
        </w:rPr>
        <w:t xml:space="preserve">na </w:t>
      </w:r>
      <w:r w:rsidR="00EC12A4">
        <w:rPr>
          <w:rFonts w:ascii="Times New Roman" w:hAnsi="Times New Roman" w:cs="Times New Roman"/>
          <w:sz w:val="24"/>
          <w:szCs w:val="24"/>
        </w:rPr>
        <w:t>poskytovateli</w:t>
      </w:r>
      <w:r w:rsidRPr="00A8069B">
        <w:rPr>
          <w:rFonts w:ascii="Times New Roman" w:hAnsi="Times New Roman" w:cs="Times New Roman"/>
          <w:sz w:val="24"/>
          <w:szCs w:val="24"/>
        </w:rPr>
        <w:t>, jakým způsobem si případný ceník nehrazených výkonů nadefinuje a jakým způsobem bude jednotlivé výkony</w:t>
      </w:r>
      <w:r w:rsidR="00D4495A">
        <w:rPr>
          <w:rFonts w:ascii="Times New Roman" w:hAnsi="Times New Roman" w:cs="Times New Roman"/>
          <w:sz w:val="24"/>
          <w:szCs w:val="24"/>
        </w:rPr>
        <w:t xml:space="preserve"> či služby</w:t>
      </w:r>
      <w:r w:rsidRPr="00A8069B">
        <w:rPr>
          <w:rFonts w:ascii="Times New Roman" w:hAnsi="Times New Roman" w:cs="Times New Roman"/>
          <w:sz w:val="24"/>
          <w:szCs w:val="24"/>
        </w:rPr>
        <w:t xml:space="preserve"> na účtence uvádět. </w:t>
      </w:r>
      <w:r w:rsidR="00B14D85" w:rsidRPr="00A8069B">
        <w:rPr>
          <w:rFonts w:ascii="Times New Roman" w:hAnsi="Times New Roman" w:cs="Times New Roman"/>
          <w:sz w:val="24"/>
          <w:szCs w:val="24"/>
        </w:rPr>
        <w:t>V úvahu přichází</w:t>
      </w:r>
      <w:r w:rsidRPr="00A8069B">
        <w:rPr>
          <w:rFonts w:ascii="Times New Roman" w:hAnsi="Times New Roman" w:cs="Times New Roman"/>
          <w:sz w:val="24"/>
          <w:szCs w:val="24"/>
        </w:rPr>
        <w:t xml:space="preserve"> uvedení konkrétního nehrazeného výkonu či služby, např. “</w:t>
      </w:r>
      <w:r w:rsidRPr="00D4495A">
        <w:rPr>
          <w:rFonts w:ascii="Times New Roman" w:hAnsi="Times New Roman" w:cs="Times New Roman"/>
          <w:i/>
          <w:iCs/>
          <w:sz w:val="24"/>
          <w:szCs w:val="24"/>
        </w:rPr>
        <w:t>posouzení zdravotní způsobilosti žadatele o</w:t>
      </w:r>
      <w:r w:rsidR="00B14D85" w:rsidRPr="00D4495A">
        <w:rPr>
          <w:rFonts w:ascii="Times New Roman" w:hAnsi="Times New Roman" w:cs="Times New Roman"/>
          <w:i/>
          <w:iCs/>
          <w:sz w:val="24"/>
          <w:szCs w:val="24"/>
        </w:rPr>
        <w:t xml:space="preserve"> vydání</w:t>
      </w:r>
      <w:r w:rsidRPr="00D4495A">
        <w:rPr>
          <w:rFonts w:ascii="Times New Roman" w:hAnsi="Times New Roman" w:cs="Times New Roman"/>
          <w:i/>
          <w:iCs/>
          <w:sz w:val="24"/>
          <w:szCs w:val="24"/>
        </w:rPr>
        <w:t xml:space="preserve"> zb</w:t>
      </w:r>
      <w:r w:rsidR="00B14D85" w:rsidRPr="00D4495A">
        <w:rPr>
          <w:rFonts w:ascii="Times New Roman" w:hAnsi="Times New Roman" w:cs="Times New Roman"/>
          <w:i/>
          <w:iCs/>
          <w:sz w:val="24"/>
          <w:szCs w:val="24"/>
        </w:rPr>
        <w:t>ro</w:t>
      </w:r>
      <w:r w:rsidRPr="00D4495A">
        <w:rPr>
          <w:rFonts w:ascii="Times New Roman" w:hAnsi="Times New Roman" w:cs="Times New Roman"/>
          <w:i/>
          <w:iCs/>
          <w:sz w:val="24"/>
          <w:szCs w:val="24"/>
        </w:rPr>
        <w:t>jní</w:t>
      </w:r>
      <w:r w:rsidR="00B14D85" w:rsidRPr="00D4495A">
        <w:rPr>
          <w:rFonts w:ascii="Times New Roman" w:hAnsi="Times New Roman" w:cs="Times New Roman"/>
          <w:i/>
          <w:iCs/>
          <w:sz w:val="24"/>
          <w:szCs w:val="24"/>
        </w:rPr>
        <w:t>ho</w:t>
      </w:r>
      <w:r w:rsidRPr="00D4495A">
        <w:rPr>
          <w:rFonts w:ascii="Times New Roman" w:hAnsi="Times New Roman" w:cs="Times New Roman"/>
          <w:i/>
          <w:iCs/>
          <w:sz w:val="24"/>
          <w:szCs w:val="24"/>
        </w:rPr>
        <w:t xml:space="preserve"> průkaz</w:t>
      </w:r>
      <w:r w:rsidR="00B14D85" w:rsidRPr="00D4495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A8069B">
        <w:rPr>
          <w:rFonts w:ascii="Times New Roman" w:hAnsi="Times New Roman" w:cs="Times New Roman"/>
          <w:sz w:val="24"/>
          <w:szCs w:val="24"/>
        </w:rPr>
        <w:t>“, ale tatáž služba může být interně označena např. jako „</w:t>
      </w:r>
      <w:r w:rsidRPr="00D4495A">
        <w:rPr>
          <w:rFonts w:ascii="Times New Roman" w:hAnsi="Times New Roman" w:cs="Times New Roman"/>
          <w:i/>
          <w:iCs/>
          <w:sz w:val="24"/>
          <w:szCs w:val="24"/>
        </w:rPr>
        <w:t>nehrazený výkon č. 3</w:t>
      </w:r>
      <w:r w:rsidRPr="00A8069B">
        <w:rPr>
          <w:rFonts w:ascii="Times New Roman" w:hAnsi="Times New Roman" w:cs="Times New Roman"/>
          <w:sz w:val="24"/>
          <w:szCs w:val="24"/>
        </w:rPr>
        <w:t>“</w:t>
      </w:r>
      <w:r w:rsidR="00B14D85" w:rsidRPr="00A8069B">
        <w:rPr>
          <w:rFonts w:ascii="Times New Roman" w:hAnsi="Times New Roman" w:cs="Times New Roman"/>
          <w:sz w:val="24"/>
          <w:szCs w:val="24"/>
        </w:rPr>
        <w:t>, případně pouze slovy “</w:t>
      </w:r>
      <w:r w:rsidR="00B14D85" w:rsidRPr="00D4495A">
        <w:rPr>
          <w:rFonts w:ascii="Times New Roman" w:hAnsi="Times New Roman" w:cs="Times New Roman"/>
          <w:i/>
          <w:iCs/>
          <w:sz w:val="24"/>
          <w:szCs w:val="24"/>
        </w:rPr>
        <w:t>nehrazený/nadstandardní výkon</w:t>
      </w:r>
      <w:r w:rsidR="00B14D85" w:rsidRPr="00A8069B">
        <w:rPr>
          <w:rFonts w:ascii="Times New Roman" w:hAnsi="Times New Roman" w:cs="Times New Roman"/>
          <w:sz w:val="24"/>
          <w:szCs w:val="24"/>
        </w:rPr>
        <w:t>“</w:t>
      </w:r>
      <w:r w:rsidRPr="00A8069B">
        <w:rPr>
          <w:rFonts w:ascii="Times New Roman" w:hAnsi="Times New Roman" w:cs="Times New Roman"/>
          <w:sz w:val="24"/>
          <w:szCs w:val="24"/>
        </w:rPr>
        <w:t>. V</w:t>
      </w:r>
      <w:r w:rsidR="00B14D85" w:rsidRPr="00A8069B">
        <w:rPr>
          <w:rFonts w:ascii="Times New Roman" w:hAnsi="Times New Roman" w:cs="Times New Roman"/>
          <w:sz w:val="24"/>
          <w:szCs w:val="24"/>
        </w:rPr>
        <w:t>e</w:t>
      </w:r>
      <w:r w:rsidRPr="00A8069B">
        <w:rPr>
          <w:rFonts w:ascii="Times New Roman" w:hAnsi="Times New Roman" w:cs="Times New Roman"/>
          <w:sz w:val="24"/>
          <w:szCs w:val="24"/>
        </w:rPr>
        <w:t> </w:t>
      </w:r>
      <w:r w:rsidR="00B14D85" w:rsidRPr="00A8069B">
        <w:rPr>
          <w:rFonts w:ascii="Times New Roman" w:hAnsi="Times New Roman" w:cs="Times New Roman"/>
          <w:sz w:val="24"/>
          <w:szCs w:val="24"/>
        </w:rPr>
        <w:t>všech</w:t>
      </w:r>
      <w:r w:rsidRPr="00A8069B">
        <w:rPr>
          <w:rFonts w:ascii="Times New Roman" w:hAnsi="Times New Roman" w:cs="Times New Roman"/>
          <w:sz w:val="24"/>
          <w:szCs w:val="24"/>
        </w:rPr>
        <w:t xml:space="preserve"> případech se jedná o legitimní údaj, přičemž ve druhém</w:t>
      </w:r>
      <w:r w:rsidR="00EC12A4">
        <w:rPr>
          <w:rFonts w:ascii="Times New Roman" w:hAnsi="Times New Roman" w:cs="Times New Roman"/>
          <w:sz w:val="24"/>
          <w:szCs w:val="24"/>
        </w:rPr>
        <w:t xml:space="preserve"> případě bude potřeba, aby si poskytovatel</w:t>
      </w:r>
      <w:r w:rsidRPr="00A8069B">
        <w:rPr>
          <w:rFonts w:ascii="Times New Roman" w:hAnsi="Times New Roman" w:cs="Times New Roman"/>
          <w:sz w:val="24"/>
          <w:szCs w:val="24"/>
        </w:rPr>
        <w:t xml:space="preserve"> interně ceník takto definoval</w:t>
      </w:r>
      <w:r w:rsidR="00FF025E">
        <w:rPr>
          <w:rFonts w:ascii="Times New Roman" w:hAnsi="Times New Roman" w:cs="Times New Roman"/>
          <w:sz w:val="24"/>
          <w:szCs w:val="24"/>
        </w:rPr>
        <w:t>,</w:t>
      </w:r>
      <w:r w:rsidRPr="00A8069B">
        <w:rPr>
          <w:rFonts w:ascii="Times New Roman" w:hAnsi="Times New Roman" w:cs="Times New Roman"/>
          <w:sz w:val="24"/>
          <w:szCs w:val="24"/>
        </w:rPr>
        <w:t xml:space="preserve"> a lze doporučit, aby případné zkratky byly uvedeny </w:t>
      </w:r>
      <w:r w:rsidR="00DD53C1">
        <w:rPr>
          <w:rFonts w:ascii="Times New Roman" w:hAnsi="Times New Roman" w:cs="Times New Roman"/>
          <w:sz w:val="24"/>
          <w:szCs w:val="24"/>
        </w:rPr>
        <w:t xml:space="preserve">i </w:t>
      </w:r>
      <w:r w:rsidRPr="00A8069B">
        <w:rPr>
          <w:rFonts w:ascii="Times New Roman" w:hAnsi="Times New Roman" w:cs="Times New Roman"/>
          <w:sz w:val="24"/>
          <w:szCs w:val="24"/>
        </w:rPr>
        <w:t>ve veřejn</w:t>
      </w:r>
      <w:r w:rsidR="00DD53C1">
        <w:rPr>
          <w:rFonts w:ascii="Times New Roman" w:hAnsi="Times New Roman" w:cs="Times New Roman"/>
          <w:sz w:val="24"/>
          <w:szCs w:val="24"/>
        </w:rPr>
        <w:t>ě dostupném</w:t>
      </w:r>
      <w:r w:rsidRPr="00A8069B">
        <w:rPr>
          <w:rFonts w:ascii="Times New Roman" w:hAnsi="Times New Roman" w:cs="Times New Roman"/>
          <w:sz w:val="24"/>
          <w:szCs w:val="24"/>
        </w:rPr>
        <w:t xml:space="preserve"> ceník</w:t>
      </w:r>
      <w:r w:rsidR="00DD53C1">
        <w:rPr>
          <w:rFonts w:ascii="Times New Roman" w:hAnsi="Times New Roman" w:cs="Times New Roman"/>
          <w:sz w:val="24"/>
          <w:szCs w:val="24"/>
        </w:rPr>
        <w:t>u</w:t>
      </w:r>
      <w:r w:rsidRPr="00A8069B">
        <w:rPr>
          <w:rFonts w:ascii="Times New Roman" w:hAnsi="Times New Roman" w:cs="Times New Roman"/>
          <w:sz w:val="24"/>
          <w:szCs w:val="24"/>
        </w:rPr>
        <w:t>, kter</w:t>
      </w:r>
      <w:r w:rsidR="00DD53C1">
        <w:rPr>
          <w:rFonts w:ascii="Times New Roman" w:hAnsi="Times New Roman" w:cs="Times New Roman"/>
          <w:sz w:val="24"/>
          <w:szCs w:val="24"/>
        </w:rPr>
        <w:t>ý</w:t>
      </w:r>
      <w:r w:rsidR="00693BFE" w:rsidRPr="00A8069B">
        <w:rPr>
          <w:rFonts w:ascii="Times New Roman" w:hAnsi="Times New Roman" w:cs="Times New Roman"/>
          <w:sz w:val="24"/>
          <w:szCs w:val="24"/>
        </w:rPr>
        <w:t xml:space="preserve"> </w:t>
      </w:r>
      <w:r w:rsidRPr="00A8069B">
        <w:rPr>
          <w:rFonts w:ascii="Times New Roman" w:hAnsi="Times New Roman" w:cs="Times New Roman"/>
          <w:sz w:val="24"/>
          <w:szCs w:val="24"/>
        </w:rPr>
        <w:t xml:space="preserve">je pacientům </w:t>
      </w:r>
      <w:r w:rsidR="009E43A3">
        <w:rPr>
          <w:rFonts w:ascii="Times New Roman" w:hAnsi="Times New Roman" w:cs="Times New Roman"/>
          <w:sz w:val="24"/>
          <w:szCs w:val="24"/>
        </w:rPr>
        <w:t>zpřístupněn</w:t>
      </w:r>
      <w:r w:rsidR="00693BFE" w:rsidRPr="00A8069B">
        <w:rPr>
          <w:rFonts w:ascii="Times New Roman" w:hAnsi="Times New Roman" w:cs="Times New Roman"/>
          <w:sz w:val="24"/>
          <w:szCs w:val="24"/>
        </w:rPr>
        <w:t xml:space="preserve"> </w:t>
      </w:r>
      <w:r w:rsidRPr="00A8069B">
        <w:rPr>
          <w:rFonts w:ascii="Times New Roman" w:hAnsi="Times New Roman" w:cs="Times New Roman"/>
          <w:sz w:val="24"/>
          <w:szCs w:val="24"/>
        </w:rPr>
        <w:t>zpravidla v</w:t>
      </w:r>
      <w:r w:rsidR="00DD53C1">
        <w:rPr>
          <w:rFonts w:ascii="Times New Roman" w:hAnsi="Times New Roman" w:cs="Times New Roman"/>
          <w:sz w:val="24"/>
          <w:szCs w:val="24"/>
        </w:rPr>
        <w:t> </w:t>
      </w:r>
      <w:r w:rsidRPr="00A8069B">
        <w:rPr>
          <w:rFonts w:ascii="Times New Roman" w:hAnsi="Times New Roman" w:cs="Times New Roman"/>
          <w:sz w:val="24"/>
          <w:szCs w:val="24"/>
        </w:rPr>
        <w:t>čekárn</w:t>
      </w:r>
      <w:r w:rsidR="00DD53C1">
        <w:rPr>
          <w:rFonts w:ascii="Times New Roman" w:hAnsi="Times New Roman" w:cs="Times New Roman"/>
          <w:sz w:val="24"/>
          <w:szCs w:val="24"/>
        </w:rPr>
        <w:t>ě,</w:t>
      </w:r>
      <w:r w:rsidRPr="00A8069B">
        <w:rPr>
          <w:rFonts w:ascii="Times New Roman" w:hAnsi="Times New Roman" w:cs="Times New Roman"/>
          <w:sz w:val="24"/>
          <w:szCs w:val="24"/>
        </w:rPr>
        <w:t xml:space="preserve"> případně na webových stránkách</w:t>
      </w:r>
      <w:r w:rsidR="00352727">
        <w:rPr>
          <w:rFonts w:ascii="Times New Roman" w:hAnsi="Times New Roman" w:cs="Times New Roman"/>
          <w:sz w:val="24"/>
          <w:szCs w:val="24"/>
        </w:rPr>
        <w:t xml:space="preserve"> poskytovatele zdravotních služeb</w:t>
      </w:r>
      <w:r w:rsidR="00693BFE" w:rsidRPr="00A8069B">
        <w:rPr>
          <w:rFonts w:ascii="Times New Roman" w:hAnsi="Times New Roman" w:cs="Times New Roman"/>
          <w:sz w:val="24"/>
          <w:szCs w:val="24"/>
        </w:rPr>
        <w:t>.</w:t>
      </w:r>
    </w:p>
    <w:p w14:paraId="536AFE20" w14:textId="33841479" w:rsidR="00003D01" w:rsidRPr="00A8069B" w:rsidRDefault="00693BFE" w:rsidP="00286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9B">
        <w:rPr>
          <w:rFonts w:ascii="Times New Roman" w:hAnsi="Times New Roman" w:cs="Times New Roman"/>
          <w:sz w:val="24"/>
          <w:szCs w:val="24"/>
        </w:rPr>
        <w:t>V některých případech se pacienti dožadují uvedení konkrétního nehrazeného výkonu</w:t>
      </w:r>
      <w:r w:rsidR="000B7767">
        <w:rPr>
          <w:rFonts w:ascii="Times New Roman" w:hAnsi="Times New Roman" w:cs="Times New Roman"/>
          <w:sz w:val="24"/>
          <w:szCs w:val="24"/>
        </w:rPr>
        <w:t>,</w:t>
      </w:r>
      <w:r w:rsidRPr="00A8069B">
        <w:rPr>
          <w:rFonts w:ascii="Times New Roman" w:hAnsi="Times New Roman" w:cs="Times New Roman"/>
          <w:sz w:val="24"/>
          <w:szCs w:val="24"/>
        </w:rPr>
        <w:t xml:space="preserve"> včetně svého jména</w:t>
      </w:r>
      <w:r w:rsidR="00F63CCE">
        <w:rPr>
          <w:rFonts w:ascii="Times New Roman" w:hAnsi="Times New Roman" w:cs="Times New Roman"/>
          <w:sz w:val="24"/>
          <w:szCs w:val="24"/>
        </w:rPr>
        <w:t xml:space="preserve"> přímo na účtence</w:t>
      </w:r>
      <w:r w:rsidRPr="00A8069B">
        <w:rPr>
          <w:rFonts w:ascii="Times New Roman" w:hAnsi="Times New Roman" w:cs="Times New Roman"/>
          <w:sz w:val="24"/>
          <w:szCs w:val="24"/>
        </w:rPr>
        <w:t xml:space="preserve">, a to za účelem dalšího </w:t>
      </w:r>
      <w:r w:rsidR="00962402" w:rsidRPr="00A8069B">
        <w:rPr>
          <w:rFonts w:ascii="Times New Roman" w:hAnsi="Times New Roman" w:cs="Times New Roman"/>
          <w:sz w:val="24"/>
          <w:szCs w:val="24"/>
        </w:rPr>
        <w:t xml:space="preserve">použití účtenky například pro zdravotní pojišťovnu. Protože se zpravidla jedná o osobní údaje a může jít i </w:t>
      </w:r>
      <w:r w:rsidR="00EB0E18" w:rsidRPr="00A8069B">
        <w:rPr>
          <w:rFonts w:ascii="Times New Roman" w:hAnsi="Times New Roman" w:cs="Times New Roman"/>
          <w:sz w:val="24"/>
          <w:szCs w:val="24"/>
        </w:rPr>
        <w:t xml:space="preserve">z medicínského hlediska </w:t>
      </w:r>
      <w:r w:rsidR="00962402" w:rsidRPr="00A8069B">
        <w:rPr>
          <w:rFonts w:ascii="Times New Roman" w:hAnsi="Times New Roman" w:cs="Times New Roman"/>
          <w:sz w:val="24"/>
          <w:szCs w:val="24"/>
        </w:rPr>
        <w:t xml:space="preserve">o citlivý </w:t>
      </w:r>
      <w:r w:rsidR="00EB0E18">
        <w:rPr>
          <w:rFonts w:ascii="Times New Roman" w:hAnsi="Times New Roman" w:cs="Times New Roman"/>
          <w:sz w:val="24"/>
          <w:szCs w:val="24"/>
        </w:rPr>
        <w:t xml:space="preserve">osobní </w:t>
      </w:r>
      <w:r w:rsidR="00962402" w:rsidRPr="00A8069B">
        <w:rPr>
          <w:rFonts w:ascii="Times New Roman" w:hAnsi="Times New Roman" w:cs="Times New Roman"/>
          <w:sz w:val="24"/>
          <w:szCs w:val="24"/>
        </w:rPr>
        <w:t xml:space="preserve">údaj, neměly by být tyto účtenky vystavovány paušálně, ale toliko na základě výslovné žádosti konkrétního pacienta. V tomto případě lze doporučit jednoduchý zápis do </w:t>
      </w:r>
      <w:r w:rsidR="00EB0E18">
        <w:rPr>
          <w:rFonts w:ascii="Times New Roman" w:hAnsi="Times New Roman" w:cs="Times New Roman"/>
          <w:sz w:val="24"/>
          <w:szCs w:val="24"/>
        </w:rPr>
        <w:t>zdravotnické dokumentace:</w:t>
      </w:r>
      <w:r w:rsidR="00962402" w:rsidRPr="00A8069B">
        <w:rPr>
          <w:rFonts w:ascii="Times New Roman" w:hAnsi="Times New Roman" w:cs="Times New Roman"/>
          <w:sz w:val="24"/>
          <w:szCs w:val="24"/>
        </w:rPr>
        <w:t xml:space="preserve"> </w:t>
      </w:r>
      <w:r w:rsidR="00EB0E18" w:rsidRPr="00EC12A4">
        <w:rPr>
          <w:rFonts w:ascii="Times New Roman" w:hAnsi="Times New Roman" w:cs="Times New Roman"/>
          <w:i/>
          <w:sz w:val="24"/>
          <w:szCs w:val="24"/>
        </w:rPr>
        <w:t>„</w:t>
      </w:r>
      <w:r w:rsidR="00EC12A4" w:rsidRPr="00EC12A4">
        <w:rPr>
          <w:rFonts w:ascii="Times New Roman" w:hAnsi="Times New Roman" w:cs="Times New Roman"/>
          <w:i/>
          <w:sz w:val="24"/>
          <w:szCs w:val="24"/>
        </w:rPr>
        <w:t>P</w:t>
      </w:r>
      <w:r w:rsidR="00962402" w:rsidRPr="00EC12A4">
        <w:rPr>
          <w:rFonts w:ascii="Times New Roman" w:hAnsi="Times New Roman" w:cs="Times New Roman"/>
          <w:i/>
          <w:sz w:val="24"/>
          <w:szCs w:val="24"/>
        </w:rPr>
        <w:t>acient výslovně žádá, aby doklad obsahoval jméno, a popis poskytnutého zdravotního výkonu</w:t>
      </w:r>
      <w:r w:rsidR="00EB0E18" w:rsidRPr="00EC12A4">
        <w:rPr>
          <w:rFonts w:ascii="Times New Roman" w:hAnsi="Times New Roman" w:cs="Times New Roman"/>
          <w:i/>
          <w:sz w:val="24"/>
          <w:szCs w:val="24"/>
        </w:rPr>
        <w:t>“.</w:t>
      </w:r>
      <w:r w:rsidR="00962402" w:rsidRPr="00A8069B">
        <w:rPr>
          <w:rFonts w:ascii="Times New Roman" w:hAnsi="Times New Roman" w:cs="Times New Roman"/>
          <w:sz w:val="24"/>
          <w:szCs w:val="24"/>
        </w:rPr>
        <w:t xml:space="preserve"> </w:t>
      </w:r>
      <w:r w:rsidR="00EB0E18">
        <w:rPr>
          <w:rFonts w:ascii="Times New Roman" w:hAnsi="Times New Roman" w:cs="Times New Roman"/>
          <w:sz w:val="24"/>
          <w:szCs w:val="24"/>
        </w:rPr>
        <w:t>T</w:t>
      </w:r>
      <w:r w:rsidR="00962402" w:rsidRPr="00A8069B">
        <w:rPr>
          <w:rFonts w:ascii="Times New Roman" w:hAnsi="Times New Roman" w:cs="Times New Roman"/>
          <w:sz w:val="24"/>
          <w:szCs w:val="24"/>
        </w:rPr>
        <w:t xml:space="preserve">ento zápis by měl pacient podepsat. </w:t>
      </w:r>
      <w:r w:rsidR="00006F84">
        <w:rPr>
          <w:rFonts w:ascii="Times New Roman" w:hAnsi="Times New Roman" w:cs="Times New Roman"/>
          <w:sz w:val="24"/>
          <w:szCs w:val="24"/>
        </w:rPr>
        <w:t>Z</w:t>
      </w:r>
      <w:r w:rsidR="00962402" w:rsidRPr="00A8069B">
        <w:rPr>
          <w:rFonts w:ascii="Times New Roman" w:hAnsi="Times New Roman" w:cs="Times New Roman"/>
          <w:sz w:val="24"/>
          <w:szCs w:val="24"/>
        </w:rPr>
        <w:t xml:space="preserve"> hlediska ochrany osobních údajů </w:t>
      </w:r>
      <w:r w:rsidR="00EB0E18">
        <w:rPr>
          <w:rFonts w:ascii="Times New Roman" w:hAnsi="Times New Roman" w:cs="Times New Roman"/>
          <w:sz w:val="24"/>
          <w:szCs w:val="24"/>
        </w:rPr>
        <w:t xml:space="preserve">by </w:t>
      </w:r>
      <w:r w:rsidR="00006F84">
        <w:rPr>
          <w:rFonts w:ascii="Times New Roman" w:hAnsi="Times New Roman" w:cs="Times New Roman"/>
          <w:sz w:val="24"/>
          <w:szCs w:val="24"/>
        </w:rPr>
        <w:t xml:space="preserve">se v tomto případě </w:t>
      </w:r>
      <w:r w:rsidR="00962402" w:rsidRPr="00A8069B">
        <w:rPr>
          <w:rFonts w:ascii="Times New Roman" w:hAnsi="Times New Roman" w:cs="Times New Roman"/>
          <w:sz w:val="24"/>
          <w:szCs w:val="24"/>
        </w:rPr>
        <w:t>jednalo o plnění nejen smluvní, ale i</w:t>
      </w:r>
      <w:r w:rsidR="00FF025E">
        <w:rPr>
          <w:rFonts w:ascii="Times New Roman" w:hAnsi="Times New Roman" w:cs="Times New Roman"/>
          <w:sz w:val="24"/>
          <w:szCs w:val="24"/>
        </w:rPr>
        <w:t xml:space="preserve"> zákonné povinnosti, neboť poskytovatel</w:t>
      </w:r>
      <w:r w:rsidR="00962402" w:rsidRPr="00A8069B">
        <w:rPr>
          <w:rFonts w:ascii="Times New Roman" w:hAnsi="Times New Roman" w:cs="Times New Roman"/>
          <w:sz w:val="24"/>
          <w:szCs w:val="24"/>
        </w:rPr>
        <w:t xml:space="preserve"> je povinen přijaté </w:t>
      </w:r>
      <w:r w:rsidR="00006F84">
        <w:rPr>
          <w:rFonts w:ascii="Times New Roman" w:hAnsi="Times New Roman" w:cs="Times New Roman"/>
          <w:sz w:val="24"/>
          <w:szCs w:val="24"/>
        </w:rPr>
        <w:t xml:space="preserve">finanční </w:t>
      </w:r>
      <w:r w:rsidR="00962402" w:rsidRPr="00A8069B">
        <w:rPr>
          <w:rFonts w:ascii="Times New Roman" w:hAnsi="Times New Roman" w:cs="Times New Roman"/>
          <w:sz w:val="24"/>
          <w:szCs w:val="24"/>
        </w:rPr>
        <w:t>prostředky účetně evidovat, tj. plnit zákonnou povinnost.</w:t>
      </w:r>
    </w:p>
    <w:p w14:paraId="221D281E" w14:textId="7F9CF2E5" w:rsidR="005C7FC0" w:rsidRPr="00A8069B" w:rsidRDefault="005C7FC0" w:rsidP="00286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9B">
        <w:rPr>
          <w:rFonts w:ascii="Times New Roman" w:hAnsi="Times New Roman" w:cs="Times New Roman"/>
          <w:sz w:val="24"/>
          <w:szCs w:val="24"/>
        </w:rPr>
        <w:t>V této souvislosti je však potřeba uvést, že pacient nemá na tento postup</w:t>
      </w:r>
      <w:r w:rsidR="00EB0E18" w:rsidRPr="00EB0E18">
        <w:rPr>
          <w:rFonts w:ascii="Times New Roman" w:hAnsi="Times New Roman" w:cs="Times New Roman"/>
          <w:sz w:val="24"/>
          <w:szCs w:val="24"/>
        </w:rPr>
        <w:t xml:space="preserve"> </w:t>
      </w:r>
      <w:r w:rsidR="00EB0E18">
        <w:rPr>
          <w:rFonts w:ascii="Times New Roman" w:hAnsi="Times New Roman" w:cs="Times New Roman"/>
          <w:sz w:val="24"/>
          <w:szCs w:val="24"/>
        </w:rPr>
        <w:t xml:space="preserve">právní </w:t>
      </w:r>
      <w:r w:rsidR="00EB0E18" w:rsidRPr="00A8069B">
        <w:rPr>
          <w:rFonts w:ascii="Times New Roman" w:hAnsi="Times New Roman" w:cs="Times New Roman"/>
          <w:sz w:val="24"/>
          <w:szCs w:val="24"/>
        </w:rPr>
        <w:t>nárok</w:t>
      </w:r>
      <w:r w:rsidRPr="00A8069B">
        <w:rPr>
          <w:rFonts w:ascii="Times New Roman" w:hAnsi="Times New Roman" w:cs="Times New Roman"/>
          <w:sz w:val="24"/>
          <w:szCs w:val="24"/>
        </w:rPr>
        <w:t>, neboť jak již byl</w:t>
      </w:r>
      <w:r w:rsidR="00FF025E">
        <w:rPr>
          <w:rFonts w:ascii="Times New Roman" w:hAnsi="Times New Roman" w:cs="Times New Roman"/>
          <w:sz w:val="24"/>
          <w:szCs w:val="24"/>
        </w:rPr>
        <w:t>o výše uvedeno, záleží na poskytovateli</w:t>
      </w:r>
      <w:r w:rsidRPr="00A8069B">
        <w:rPr>
          <w:rFonts w:ascii="Times New Roman" w:hAnsi="Times New Roman" w:cs="Times New Roman"/>
          <w:sz w:val="24"/>
          <w:szCs w:val="24"/>
        </w:rPr>
        <w:t xml:space="preserve">, jakým způsobem </w:t>
      </w:r>
      <w:r w:rsidR="00B73848">
        <w:rPr>
          <w:rFonts w:ascii="Times New Roman" w:hAnsi="Times New Roman" w:cs="Times New Roman"/>
          <w:sz w:val="24"/>
          <w:szCs w:val="24"/>
        </w:rPr>
        <w:t>na</w:t>
      </w:r>
      <w:r w:rsidRPr="00A8069B">
        <w:rPr>
          <w:rFonts w:ascii="Times New Roman" w:hAnsi="Times New Roman" w:cs="Times New Roman"/>
          <w:sz w:val="24"/>
          <w:szCs w:val="24"/>
        </w:rPr>
        <w:t xml:space="preserve"> účtence </w:t>
      </w:r>
      <w:proofErr w:type="spellStart"/>
      <w:r w:rsidRPr="00A8069B">
        <w:rPr>
          <w:rFonts w:ascii="Times New Roman" w:hAnsi="Times New Roman" w:cs="Times New Roman"/>
          <w:sz w:val="24"/>
          <w:szCs w:val="24"/>
        </w:rPr>
        <w:t>EET</w:t>
      </w:r>
      <w:proofErr w:type="spellEnd"/>
      <w:r w:rsidRPr="00A8069B">
        <w:rPr>
          <w:rFonts w:ascii="Times New Roman" w:hAnsi="Times New Roman" w:cs="Times New Roman"/>
          <w:sz w:val="24"/>
          <w:szCs w:val="24"/>
        </w:rPr>
        <w:t xml:space="preserve"> poskytnuté služby vymezí. Nabízí se vstřícné gesto vůči pacientům, kteří pak úhradu nárokují u své </w:t>
      </w:r>
      <w:r w:rsidRPr="00A8069B">
        <w:rPr>
          <w:rFonts w:ascii="Times New Roman" w:hAnsi="Times New Roman" w:cs="Times New Roman"/>
          <w:sz w:val="24"/>
          <w:szCs w:val="24"/>
        </w:rPr>
        <w:lastRenderedPageBreak/>
        <w:t>zdravotní pojišťovny,</w:t>
      </w:r>
      <w:r w:rsidR="00427E1F">
        <w:rPr>
          <w:rFonts w:ascii="Times New Roman" w:hAnsi="Times New Roman" w:cs="Times New Roman"/>
          <w:sz w:val="24"/>
          <w:szCs w:val="24"/>
        </w:rPr>
        <w:t xml:space="preserve"> </w:t>
      </w:r>
      <w:r w:rsidR="00427E1F" w:rsidRPr="00FF025E">
        <w:rPr>
          <w:rFonts w:ascii="Times New Roman" w:hAnsi="Times New Roman" w:cs="Times New Roman"/>
          <w:sz w:val="24"/>
          <w:szCs w:val="24"/>
        </w:rPr>
        <w:t>případně u zaměstnavatele nebo jiného subjektu,</w:t>
      </w:r>
      <w:r w:rsidRPr="00FF025E">
        <w:rPr>
          <w:rFonts w:ascii="Times New Roman" w:hAnsi="Times New Roman" w:cs="Times New Roman"/>
          <w:sz w:val="24"/>
          <w:szCs w:val="24"/>
        </w:rPr>
        <w:t xml:space="preserve"> </w:t>
      </w:r>
      <w:r w:rsidRPr="00A8069B">
        <w:rPr>
          <w:rFonts w:ascii="Times New Roman" w:hAnsi="Times New Roman" w:cs="Times New Roman"/>
          <w:sz w:val="24"/>
          <w:szCs w:val="24"/>
        </w:rPr>
        <w:t>v ostatních případech lze tento požadavek odmítnout.</w:t>
      </w:r>
    </w:p>
    <w:p w14:paraId="5918823C" w14:textId="77777777" w:rsidR="005C7FC0" w:rsidRPr="00A8069B" w:rsidRDefault="005C7FC0" w:rsidP="00286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6B2A2" w14:textId="5E345FFF" w:rsidR="00B14D85" w:rsidRPr="00A8069B" w:rsidRDefault="00B14D85" w:rsidP="00286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9B">
        <w:rPr>
          <w:rFonts w:ascii="Times New Roman" w:hAnsi="Times New Roman" w:cs="Times New Roman"/>
          <w:sz w:val="24"/>
          <w:szCs w:val="24"/>
        </w:rPr>
        <w:t xml:space="preserve">Kopie vystavených účtenek </w:t>
      </w:r>
      <w:proofErr w:type="spellStart"/>
      <w:r w:rsidRPr="00A8069B">
        <w:rPr>
          <w:rFonts w:ascii="Times New Roman" w:hAnsi="Times New Roman" w:cs="Times New Roman"/>
          <w:sz w:val="24"/>
          <w:szCs w:val="24"/>
        </w:rPr>
        <w:t>EET</w:t>
      </w:r>
      <w:proofErr w:type="spellEnd"/>
      <w:r w:rsidRPr="00A8069B">
        <w:rPr>
          <w:rFonts w:ascii="Times New Roman" w:hAnsi="Times New Roman" w:cs="Times New Roman"/>
          <w:sz w:val="24"/>
          <w:szCs w:val="24"/>
        </w:rPr>
        <w:t xml:space="preserve"> budou příjmový</w:t>
      </w:r>
      <w:r w:rsidR="005C7FC0" w:rsidRPr="00A8069B">
        <w:rPr>
          <w:rFonts w:ascii="Times New Roman" w:hAnsi="Times New Roman" w:cs="Times New Roman"/>
          <w:sz w:val="24"/>
          <w:szCs w:val="24"/>
        </w:rPr>
        <w:t>mi</w:t>
      </w:r>
      <w:r w:rsidRPr="00A8069B">
        <w:rPr>
          <w:rFonts w:ascii="Times New Roman" w:hAnsi="Times New Roman" w:cs="Times New Roman"/>
          <w:sz w:val="24"/>
          <w:szCs w:val="24"/>
        </w:rPr>
        <w:t xml:space="preserve"> doklad</w:t>
      </w:r>
      <w:r w:rsidR="005C7FC0" w:rsidRPr="00A8069B">
        <w:rPr>
          <w:rFonts w:ascii="Times New Roman" w:hAnsi="Times New Roman" w:cs="Times New Roman"/>
          <w:sz w:val="24"/>
          <w:szCs w:val="24"/>
        </w:rPr>
        <w:t>y</w:t>
      </w:r>
      <w:r w:rsidRPr="00A8069B">
        <w:rPr>
          <w:rFonts w:ascii="Times New Roman" w:hAnsi="Times New Roman" w:cs="Times New Roman"/>
          <w:sz w:val="24"/>
          <w:szCs w:val="24"/>
        </w:rPr>
        <w:t>, které následně zpracuje účetní. V některých případech vyvstal dotaz, zda je potřeba nějak blíže vytavené účtenky evidovat a jak je to v </w:t>
      </w:r>
      <w:r w:rsidR="00050AC6" w:rsidRPr="00A8069B">
        <w:rPr>
          <w:rFonts w:ascii="Times New Roman" w:hAnsi="Times New Roman" w:cs="Times New Roman"/>
          <w:sz w:val="24"/>
          <w:szCs w:val="24"/>
        </w:rPr>
        <w:t>p</w:t>
      </w:r>
      <w:r w:rsidRPr="00A8069B">
        <w:rPr>
          <w:rFonts w:ascii="Times New Roman" w:hAnsi="Times New Roman" w:cs="Times New Roman"/>
          <w:sz w:val="24"/>
          <w:szCs w:val="24"/>
        </w:rPr>
        <w:t xml:space="preserve">řípadě případné kontroly </w:t>
      </w:r>
      <w:r w:rsidR="00050AC6" w:rsidRPr="00A8069B">
        <w:rPr>
          <w:rFonts w:ascii="Times New Roman" w:hAnsi="Times New Roman" w:cs="Times New Roman"/>
          <w:sz w:val="24"/>
          <w:szCs w:val="24"/>
        </w:rPr>
        <w:t xml:space="preserve">místně příslušným </w:t>
      </w:r>
      <w:r w:rsidRPr="00A8069B">
        <w:rPr>
          <w:rFonts w:ascii="Times New Roman" w:hAnsi="Times New Roman" w:cs="Times New Roman"/>
          <w:sz w:val="24"/>
          <w:szCs w:val="24"/>
        </w:rPr>
        <w:t>finanč</w:t>
      </w:r>
      <w:r w:rsidR="00050AC6" w:rsidRPr="00A8069B">
        <w:rPr>
          <w:rFonts w:ascii="Times New Roman" w:hAnsi="Times New Roman" w:cs="Times New Roman"/>
          <w:sz w:val="24"/>
          <w:szCs w:val="24"/>
        </w:rPr>
        <w:t>n</w:t>
      </w:r>
      <w:r w:rsidRPr="00A8069B">
        <w:rPr>
          <w:rFonts w:ascii="Times New Roman" w:hAnsi="Times New Roman" w:cs="Times New Roman"/>
          <w:sz w:val="24"/>
          <w:szCs w:val="24"/>
        </w:rPr>
        <w:t>ím úřadem.</w:t>
      </w:r>
      <w:r w:rsidR="00050AC6" w:rsidRPr="00A8069B">
        <w:rPr>
          <w:rFonts w:ascii="Times New Roman" w:hAnsi="Times New Roman" w:cs="Times New Roman"/>
          <w:sz w:val="24"/>
          <w:szCs w:val="24"/>
        </w:rPr>
        <w:t xml:space="preserve"> V prvém případě lze uvést, že o provedeném nehrazeném výkonu bude vždy učiněn zápis do zdravotnické dokumentace, a lze tedy konkrétní účetní doklad ztotožnit dnem a </w:t>
      </w:r>
      <w:r w:rsidR="007F59A6" w:rsidRPr="00A8069B">
        <w:rPr>
          <w:rFonts w:ascii="Times New Roman" w:hAnsi="Times New Roman" w:cs="Times New Roman"/>
          <w:sz w:val="24"/>
          <w:szCs w:val="24"/>
        </w:rPr>
        <w:t>tímto zápisem ve zdravotnické dokumentaci</w:t>
      </w:r>
      <w:r w:rsidR="005C7FC0" w:rsidRPr="00A8069B">
        <w:rPr>
          <w:rFonts w:ascii="Times New Roman" w:hAnsi="Times New Roman" w:cs="Times New Roman"/>
          <w:sz w:val="24"/>
          <w:szCs w:val="24"/>
        </w:rPr>
        <w:t xml:space="preserve"> pacienta</w:t>
      </w:r>
      <w:r w:rsidR="00FF025E">
        <w:rPr>
          <w:rFonts w:ascii="Times New Roman" w:hAnsi="Times New Roman" w:cs="Times New Roman"/>
          <w:sz w:val="24"/>
          <w:szCs w:val="24"/>
        </w:rPr>
        <w:t>. V některých případech poskytovatelé</w:t>
      </w:r>
      <w:r w:rsidR="007F59A6" w:rsidRPr="00A8069B">
        <w:rPr>
          <w:rFonts w:ascii="Times New Roman" w:hAnsi="Times New Roman" w:cs="Times New Roman"/>
          <w:sz w:val="24"/>
          <w:szCs w:val="24"/>
        </w:rPr>
        <w:t xml:space="preserve"> připouští, že evidenční číslo účtenky uvedenou vedle zápisu do zdravotnické dokumentace, byť </w:t>
      </w:r>
      <w:r w:rsidR="005C7FC0" w:rsidRPr="00A8069B">
        <w:rPr>
          <w:rFonts w:ascii="Times New Roman" w:hAnsi="Times New Roman" w:cs="Times New Roman"/>
          <w:sz w:val="24"/>
          <w:szCs w:val="24"/>
        </w:rPr>
        <w:t>se jedná</w:t>
      </w:r>
      <w:r w:rsidR="007F59A6" w:rsidRPr="00A8069B">
        <w:rPr>
          <w:rFonts w:ascii="Times New Roman" w:hAnsi="Times New Roman" w:cs="Times New Roman"/>
          <w:sz w:val="24"/>
          <w:szCs w:val="24"/>
        </w:rPr>
        <w:t xml:space="preserve"> </w:t>
      </w:r>
      <w:r w:rsidR="005C7FC0" w:rsidRPr="00A8069B">
        <w:rPr>
          <w:rFonts w:ascii="Times New Roman" w:hAnsi="Times New Roman" w:cs="Times New Roman"/>
          <w:sz w:val="24"/>
          <w:szCs w:val="24"/>
        </w:rPr>
        <w:t xml:space="preserve">o </w:t>
      </w:r>
      <w:r w:rsidR="007F59A6" w:rsidRPr="00A8069B">
        <w:rPr>
          <w:rFonts w:ascii="Times New Roman" w:hAnsi="Times New Roman" w:cs="Times New Roman"/>
          <w:sz w:val="24"/>
          <w:szCs w:val="24"/>
        </w:rPr>
        <w:t>další administrativní úko</w:t>
      </w:r>
      <w:r w:rsidR="005C7FC0" w:rsidRPr="00A8069B">
        <w:rPr>
          <w:rFonts w:ascii="Times New Roman" w:hAnsi="Times New Roman" w:cs="Times New Roman"/>
          <w:sz w:val="24"/>
          <w:szCs w:val="24"/>
        </w:rPr>
        <w:t>n, který není povinný</w:t>
      </w:r>
      <w:r w:rsidR="007F59A6" w:rsidRPr="00A8069B">
        <w:rPr>
          <w:rFonts w:ascii="Times New Roman" w:hAnsi="Times New Roman" w:cs="Times New Roman"/>
          <w:sz w:val="24"/>
          <w:szCs w:val="24"/>
        </w:rPr>
        <w:t xml:space="preserve">, </w:t>
      </w:r>
      <w:r w:rsidR="005C7FC0" w:rsidRPr="00A8069B">
        <w:rPr>
          <w:rFonts w:ascii="Times New Roman" w:hAnsi="Times New Roman" w:cs="Times New Roman"/>
          <w:sz w:val="24"/>
          <w:szCs w:val="24"/>
        </w:rPr>
        <w:t xml:space="preserve">ale </w:t>
      </w:r>
      <w:r w:rsidR="007F59A6" w:rsidRPr="00A8069B">
        <w:rPr>
          <w:rFonts w:ascii="Times New Roman" w:hAnsi="Times New Roman" w:cs="Times New Roman"/>
          <w:sz w:val="24"/>
          <w:szCs w:val="24"/>
        </w:rPr>
        <w:t xml:space="preserve">má </w:t>
      </w:r>
      <w:r w:rsidR="005C7FC0" w:rsidRPr="00A8069B">
        <w:rPr>
          <w:rFonts w:ascii="Times New Roman" w:hAnsi="Times New Roman" w:cs="Times New Roman"/>
          <w:sz w:val="24"/>
          <w:szCs w:val="24"/>
        </w:rPr>
        <w:t xml:space="preserve">v případě potřeby </w:t>
      </w:r>
      <w:r w:rsidR="007F59A6" w:rsidRPr="00A8069B">
        <w:rPr>
          <w:rFonts w:ascii="Times New Roman" w:hAnsi="Times New Roman" w:cs="Times New Roman"/>
          <w:sz w:val="24"/>
          <w:szCs w:val="24"/>
        </w:rPr>
        <w:t>umožnit orientaci ve vyd</w:t>
      </w:r>
      <w:r w:rsidR="005C7FC0" w:rsidRPr="00A8069B">
        <w:rPr>
          <w:rFonts w:ascii="Times New Roman" w:hAnsi="Times New Roman" w:cs="Times New Roman"/>
          <w:sz w:val="24"/>
          <w:szCs w:val="24"/>
        </w:rPr>
        <w:t>a</w:t>
      </w:r>
      <w:r w:rsidR="007F59A6" w:rsidRPr="00A8069B">
        <w:rPr>
          <w:rFonts w:ascii="Times New Roman" w:hAnsi="Times New Roman" w:cs="Times New Roman"/>
          <w:sz w:val="24"/>
          <w:szCs w:val="24"/>
        </w:rPr>
        <w:t>ných dokladech. Tak</w:t>
      </w:r>
      <w:r w:rsidR="005C7FC0" w:rsidRPr="00A8069B">
        <w:rPr>
          <w:rFonts w:ascii="Times New Roman" w:hAnsi="Times New Roman" w:cs="Times New Roman"/>
          <w:sz w:val="24"/>
          <w:szCs w:val="24"/>
        </w:rPr>
        <w:t>té</w:t>
      </w:r>
      <w:r w:rsidR="007F59A6" w:rsidRPr="00A8069B">
        <w:rPr>
          <w:rFonts w:ascii="Times New Roman" w:hAnsi="Times New Roman" w:cs="Times New Roman"/>
          <w:sz w:val="24"/>
          <w:szCs w:val="24"/>
        </w:rPr>
        <w:t xml:space="preserve">ž není vyloučeno, </w:t>
      </w:r>
      <w:r w:rsidR="006365DA">
        <w:rPr>
          <w:rFonts w:ascii="Times New Roman" w:hAnsi="Times New Roman" w:cs="Times New Roman"/>
          <w:sz w:val="24"/>
          <w:szCs w:val="24"/>
        </w:rPr>
        <w:t>aby</w:t>
      </w:r>
      <w:r w:rsidR="00FF025E">
        <w:rPr>
          <w:rFonts w:ascii="Times New Roman" w:hAnsi="Times New Roman" w:cs="Times New Roman"/>
          <w:sz w:val="24"/>
          <w:szCs w:val="24"/>
        </w:rPr>
        <w:t xml:space="preserve"> poskytovatel</w:t>
      </w:r>
      <w:r w:rsidR="007F59A6" w:rsidRPr="00A8069B">
        <w:rPr>
          <w:rFonts w:ascii="Times New Roman" w:hAnsi="Times New Roman" w:cs="Times New Roman"/>
          <w:sz w:val="24"/>
          <w:szCs w:val="24"/>
        </w:rPr>
        <w:t xml:space="preserve"> na konkrétní účtenku</w:t>
      </w:r>
      <w:r w:rsidR="00375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1BE">
        <w:rPr>
          <w:rFonts w:ascii="Times New Roman" w:hAnsi="Times New Roman" w:cs="Times New Roman"/>
          <w:sz w:val="24"/>
          <w:szCs w:val="24"/>
        </w:rPr>
        <w:t>EET</w:t>
      </w:r>
      <w:proofErr w:type="spellEnd"/>
      <w:r w:rsidR="007F59A6" w:rsidRPr="00A8069B">
        <w:rPr>
          <w:rFonts w:ascii="Times New Roman" w:hAnsi="Times New Roman" w:cs="Times New Roman"/>
          <w:sz w:val="24"/>
          <w:szCs w:val="24"/>
        </w:rPr>
        <w:t xml:space="preserve">, která </w:t>
      </w:r>
      <w:r w:rsidR="003751BE">
        <w:rPr>
          <w:rFonts w:ascii="Times New Roman" w:hAnsi="Times New Roman" w:cs="Times New Roman"/>
          <w:sz w:val="24"/>
          <w:szCs w:val="24"/>
        </w:rPr>
        <w:t>je</w:t>
      </w:r>
      <w:r w:rsidR="007F59A6" w:rsidRPr="00A8069B">
        <w:rPr>
          <w:rFonts w:ascii="Times New Roman" w:hAnsi="Times New Roman" w:cs="Times New Roman"/>
          <w:sz w:val="24"/>
          <w:szCs w:val="24"/>
        </w:rPr>
        <w:t xml:space="preserve"> evidována v</w:t>
      </w:r>
      <w:r w:rsidR="006365DA">
        <w:rPr>
          <w:rFonts w:ascii="Times New Roman" w:hAnsi="Times New Roman" w:cs="Times New Roman"/>
          <w:sz w:val="24"/>
          <w:szCs w:val="24"/>
        </w:rPr>
        <w:t> </w:t>
      </w:r>
      <w:r w:rsidR="007F59A6" w:rsidRPr="00A8069B">
        <w:rPr>
          <w:rFonts w:ascii="Times New Roman" w:hAnsi="Times New Roman" w:cs="Times New Roman"/>
          <w:sz w:val="24"/>
          <w:szCs w:val="24"/>
        </w:rPr>
        <w:t>účetnictví</w:t>
      </w:r>
      <w:r w:rsidR="006365DA">
        <w:rPr>
          <w:rFonts w:ascii="Times New Roman" w:hAnsi="Times New Roman" w:cs="Times New Roman"/>
          <w:sz w:val="24"/>
          <w:szCs w:val="24"/>
        </w:rPr>
        <w:t>,</w:t>
      </w:r>
      <w:r w:rsidR="007F59A6" w:rsidRPr="00A8069B">
        <w:rPr>
          <w:rFonts w:ascii="Times New Roman" w:hAnsi="Times New Roman" w:cs="Times New Roman"/>
          <w:sz w:val="24"/>
          <w:szCs w:val="24"/>
        </w:rPr>
        <w:t xml:space="preserve"> uved</w:t>
      </w:r>
      <w:r w:rsidR="006365DA">
        <w:rPr>
          <w:rFonts w:ascii="Times New Roman" w:hAnsi="Times New Roman" w:cs="Times New Roman"/>
          <w:sz w:val="24"/>
          <w:szCs w:val="24"/>
        </w:rPr>
        <w:t>l</w:t>
      </w:r>
      <w:r w:rsidR="007F59A6" w:rsidRPr="00A8069B">
        <w:rPr>
          <w:rFonts w:ascii="Times New Roman" w:hAnsi="Times New Roman" w:cs="Times New Roman"/>
          <w:sz w:val="24"/>
          <w:szCs w:val="24"/>
        </w:rPr>
        <w:t xml:space="preserve"> </w:t>
      </w:r>
      <w:r w:rsidR="006365DA">
        <w:rPr>
          <w:rFonts w:ascii="Times New Roman" w:hAnsi="Times New Roman" w:cs="Times New Roman"/>
          <w:sz w:val="24"/>
          <w:szCs w:val="24"/>
        </w:rPr>
        <w:t xml:space="preserve">pro orientaci </w:t>
      </w:r>
      <w:r w:rsidR="007F59A6" w:rsidRPr="00A8069B">
        <w:rPr>
          <w:rFonts w:ascii="Times New Roman" w:hAnsi="Times New Roman" w:cs="Times New Roman"/>
          <w:sz w:val="24"/>
          <w:szCs w:val="24"/>
        </w:rPr>
        <w:t xml:space="preserve">například iniciály </w:t>
      </w:r>
      <w:r w:rsidR="005C7FC0" w:rsidRPr="00A8069B">
        <w:rPr>
          <w:rFonts w:ascii="Times New Roman" w:hAnsi="Times New Roman" w:cs="Times New Roman"/>
          <w:sz w:val="24"/>
          <w:szCs w:val="24"/>
        </w:rPr>
        <w:t xml:space="preserve">a </w:t>
      </w:r>
      <w:r w:rsidR="007F59A6" w:rsidRPr="00A8069B">
        <w:rPr>
          <w:rFonts w:ascii="Times New Roman" w:hAnsi="Times New Roman" w:cs="Times New Roman"/>
          <w:sz w:val="24"/>
          <w:szCs w:val="24"/>
        </w:rPr>
        <w:t>rok narození pacienta.</w:t>
      </w:r>
    </w:p>
    <w:p w14:paraId="293CECD8" w14:textId="1D2FD374" w:rsidR="009B48AE" w:rsidRPr="00A8069B" w:rsidRDefault="005C7FC0" w:rsidP="00286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9B">
        <w:rPr>
          <w:rFonts w:ascii="Times New Roman" w:hAnsi="Times New Roman" w:cs="Times New Roman"/>
          <w:sz w:val="24"/>
          <w:szCs w:val="24"/>
        </w:rPr>
        <w:t>Případná daňová kon</w:t>
      </w:r>
      <w:r w:rsidR="00F655E7" w:rsidRPr="00A8069B">
        <w:rPr>
          <w:rFonts w:ascii="Times New Roman" w:hAnsi="Times New Roman" w:cs="Times New Roman"/>
          <w:sz w:val="24"/>
          <w:szCs w:val="24"/>
        </w:rPr>
        <w:t>tr</w:t>
      </w:r>
      <w:r w:rsidRPr="00A8069B">
        <w:rPr>
          <w:rFonts w:ascii="Times New Roman" w:hAnsi="Times New Roman" w:cs="Times New Roman"/>
          <w:sz w:val="24"/>
          <w:szCs w:val="24"/>
        </w:rPr>
        <w:t>o</w:t>
      </w:r>
      <w:r w:rsidR="00F655E7" w:rsidRPr="00A8069B">
        <w:rPr>
          <w:rFonts w:ascii="Times New Roman" w:hAnsi="Times New Roman" w:cs="Times New Roman"/>
          <w:sz w:val="24"/>
          <w:szCs w:val="24"/>
        </w:rPr>
        <w:t>l</w:t>
      </w:r>
      <w:r w:rsidRPr="00A8069B">
        <w:rPr>
          <w:rFonts w:ascii="Times New Roman" w:hAnsi="Times New Roman" w:cs="Times New Roman"/>
          <w:sz w:val="24"/>
          <w:szCs w:val="24"/>
        </w:rPr>
        <w:t>a není oprávněna nahlížet do zdravotnické dokum</w:t>
      </w:r>
      <w:r w:rsidR="00F655E7" w:rsidRPr="00A8069B">
        <w:rPr>
          <w:rFonts w:ascii="Times New Roman" w:hAnsi="Times New Roman" w:cs="Times New Roman"/>
          <w:sz w:val="24"/>
          <w:szCs w:val="24"/>
        </w:rPr>
        <w:t>en</w:t>
      </w:r>
      <w:r w:rsidRPr="00A8069B">
        <w:rPr>
          <w:rFonts w:ascii="Times New Roman" w:hAnsi="Times New Roman" w:cs="Times New Roman"/>
          <w:sz w:val="24"/>
          <w:szCs w:val="24"/>
        </w:rPr>
        <w:t>tace pacienta a blíže zkoumat, zda konkrétní nehrazená služba byla poskytnuta</w:t>
      </w:r>
      <w:r w:rsidR="00AB2668">
        <w:rPr>
          <w:rFonts w:ascii="Times New Roman" w:hAnsi="Times New Roman" w:cs="Times New Roman"/>
          <w:sz w:val="24"/>
          <w:szCs w:val="24"/>
        </w:rPr>
        <w:t>, za jakých podmínek</w:t>
      </w:r>
      <w:r w:rsidRPr="00A8069B">
        <w:rPr>
          <w:rFonts w:ascii="Times New Roman" w:hAnsi="Times New Roman" w:cs="Times New Roman"/>
          <w:sz w:val="24"/>
          <w:szCs w:val="24"/>
        </w:rPr>
        <w:t xml:space="preserve"> apod. V tomto smy</w:t>
      </w:r>
      <w:r w:rsidR="00F655E7" w:rsidRPr="00A8069B">
        <w:rPr>
          <w:rFonts w:ascii="Times New Roman" w:hAnsi="Times New Roman" w:cs="Times New Roman"/>
          <w:sz w:val="24"/>
          <w:szCs w:val="24"/>
        </w:rPr>
        <w:t>sl</w:t>
      </w:r>
      <w:r w:rsidR="00427E1F">
        <w:rPr>
          <w:rFonts w:ascii="Times New Roman" w:hAnsi="Times New Roman" w:cs="Times New Roman"/>
          <w:sz w:val="24"/>
          <w:szCs w:val="24"/>
        </w:rPr>
        <w:t xml:space="preserve">u je </w:t>
      </w:r>
      <w:r w:rsidRPr="00FF025E">
        <w:rPr>
          <w:rFonts w:ascii="Times New Roman" w:hAnsi="Times New Roman" w:cs="Times New Roman"/>
          <w:sz w:val="24"/>
          <w:szCs w:val="24"/>
        </w:rPr>
        <w:t>třeba</w:t>
      </w:r>
      <w:r w:rsidRPr="00A8069B">
        <w:rPr>
          <w:rFonts w:ascii="Times New Roman" w:hAnsi="Times New Roman" w:cs="Times New Roman"/>
          <w:sz w:val="24"/>
          <w:szCs w:val="24"/>
        </w:rPr>
        <w:t xml:space="preserve"> </w:t>
      </w:r>
      <w:r w:rsidR="00AB2668">
        <w:rPr>
          <w:rFonts w:ascii="Times New Roman" w:hAnsi="Times New Roman" w:cs="Times New Roman"/>
          <w:sz w:val="24"/>
          <w:szCs w:val="24"/>
        </w:rPr>
        <w:t>t</w:t>
      </w:r>
      <w:r w:rsidRPr="00A8069B">
        <w:rPr>
          <w:rFonts w:ascii="Times New Roman" w:hAnsi="Times New Roman" w:cs="Times New Roman"/>
          <w:sz w:val="24"/>
          <w:szCs w:val="24"/>
        </w:rPr>
        <w:t>rvat na povinné mlčenlivosti, kt</w:t>
      </w:r>
      <w:r w:rsidR="00FF025E">
        <w:rPr>
          <w:rFonts w:ascii="Times New Roman" w:hAnsi="Times New Roman" w:cs="Times New Roman"/>
          <w:sz w:val="24"/>
          <w:szCs w:val="24"/>
        </w:rPr>
        <w:t>eré nemůže kontrolní orgán poskytovatele</w:t>
      </w:r>
      <w:r w:rsidRPr="00A8069B">
        <w:rPr>
          <w:rFonts w:ascii="Times New Roman" w:hAnsi="Times New Roman" w:cs="Times New Roman"/>
          <w:sz w:val="24"/>
          <w:szCs w:val="24"/>
        </w:rPr>
        <w:t xml:space="preserve"> zprost</w:t>
      </w:r>
      <w:r w:rsidR="00F655E7" w:rsidRPr="00A8069B">
        <w:rPr>
          <w:rFonts w:ascii="Times New Roman" w:hAnsi="Times New Roman" w:cs="Times New Roman"/>
          <w:sz w:val="24"/>
          <w:szCs w:val="24"/>
        </w:rPr>
        <w:t>i</w:t>
      </w:r>
      <w:r w:rsidRPr="00A8069B">
        <w:rPr>
          <w:rFonts w:ascii="Times New Roman" w:hAnsi="Times New Roman" w:cs="Times New Roman"/>
          <w:sz w:val="24"/>
          <w:szCs w:val="24"/>
        </w:rPr>
        <w:t>t</w:t>
      </w:r>
      <w:r w:rsidR="00AB2668">
        <w:rPr>
          <w:rFonts w:ascii="Times New Roman" w:hAnsi="Times New Roman" w:cs="Times New Roman"/>
          <w:sz w:val="24"/>
          <w:szCs w:val="24"/>
        </w:rPr>
        <w:t>.</w:t>
      </w:r>
      <w:r w:rsidRPr="00A8069B">
        <w:rPr>
          <w:rFonts w:ascii="Times New Roman" w:hAnsi="Times New Roman" w:cs="Times New Roman"/>
          <w:sz w:val="24"/>
          <w:szCs w:val="24"/>
        </w:rPr>
        <w:t xml:space="preserve"> </w:t>
      </w:r>
      <w:r w:rsidR="00AB2668">
        <w:rPr>
          <w:rFonts w:ascii="Times New Roman" w:hAnsi="Times New Roman" w:cs="Times New Roman"/>
          <w:sz w:val="24"/>
          <w:szCs w:val="24"/>
        </w:rPr>
        <w:t>S</w:t>
      </w:r>
      <w:r w:rsidRPr="00A8069B">
        <w:rPr>
          <w:rFonts w:ascii="Times New Roman" w:hAnsi="Times New Roman" w:cs="Times New Roman"/>
          <w:sz w:val="24"/>
          <w:szCs w:val="24"/>
        </w:rPr>
        <w:t>tejně tak nepřichází v úvahu případné</w:t>
      </w:r>
      <w:r w:rsidR="00F655E7" w:rsidRPr="00A8069B">
        <w:rPr>
          <w:rFonts w:ascii="Times New Roman" w:hAnsi="Times New Roman" w:cs="Times New Roman"/>
          <w:sz w:val="24"/>
          <w:szCs w:val="24"/>
        </w:rPr>
        <w:t xml:space="preserve"> zajištění zdravotnické dokumentace pro účely dalšího řízení apod. V obou případech je nutno důsledně trvat na již zmíněné povinn</w:t>
      </w:r>
      <w:r w:rsidR="00EC12A4">
        <w:rPr>
          <w:rFonts w:ascii="Times New Roman" w:hAnsi="Times New Roman" w:cs="Times New Roman"/>
          <w:sz w:val="24"/>
          <w:szCs w:val="24"/>
        </w:rPr>
        <w:t>é mlčenlivosti a odkázat na ustanovení § 65 odstavec</w:t>
      </w:r>
      <w:bookmarkStart w:id="0" w:name="_GoBack"/>
      <w:bookmarkEnd w:id="0"/>
      <w:r w:rsidR="00F655E7" w:rsidRPr="00A8069B">
        <w:rPr>
          <w:rFonts w:ascii="Times New Roman" w:hAnsi="Times New Roman" w:cs="Times New Roman"/>
          <w:sz w:val="24"/>
          <w:szCs w:val="24"/>
        </w:rPr>
        <w:t xml:space="preserve"> 2 zák. č. 372/2011 </w:t>
      </w:r>
      <w:r w:rsidR="00AB2668">
        <w:rPr>
          <w:rFonts w:ascii="Times New Roman" w:hAnsi="Times New Roman" w:cs="Times New Roman"/>
          <w:sz w:val="24"/>
          <w:szCs w:val="24"/>
        </w:rPr>
        <w:t>S</w:t>
      </w:r>
      <w:r w:rsidR="00F655E7" w:rsidRPr="00A8069B">
        <w:rPr>
          <w:rFonts w:ascii="Times New Roman" w:hAnsi="Times New Roman" w:cs="Times New Roman"/>
          <w:sz w:val="24"/>
          <w:szCs w:val="24"/>
        </w:rPr>
        <w:t>b., které vymezuje okruh oprávněných subjektů, jež mají právo nahlížet do zdravotnické dokumentace bez souhlasu pacienta. V těchto případech doporučuje</w:t>
      </w:r>
      <w:r w:rsidR="00EB0E18">
        <w:rPr>
          <w:rFonts w:ascii="Times New Roman" w:hAnsi="Times New Roman" w:cs="Times New Roman"/>
          <w:sz w:val="24"/>
          <w:szCs w:val="24"/>
        </w:rPr>
        <w:t>me</w:t>
      </w:r>
      <w:r w:rsidR="00F655E7" w:rsidRPr="00A8069B">
        <w:rPr>
          <w:rFonts w:ascii="Times New Roman" w:hAnsi="Times New Roman" w:cs="Times New Roman"/>
          <w:sz w:val="24"/>
          <w:szCs w:val="24"/>
        </w:rPr>
        <w:t xml:space="preserve"> i za přítomnosti kontrolujících osob telefonickou ko</w:t>
      </w:r>
      <w:r w:rsidR="00FF025E">
        <w:rPr>
          <w:rFonts w:ascii="Times New Roman" w:hAnsi="Times New Roman" w:cs="Times New Roman"/>
          <w:sz w:val="24"/>
          <w:szCs w:val="24"/>
        </w:rPr>
        <w:t>nzultaci s právníkem.</w:t>
      </w:r>
    </w:p>
    <w:p w14:paraId="742D1942" w14:textId="24D34BE6" w:rsidR="009E7C4A" w:rsidRPr="00A8069B" w:rsidRDefault="009B48AE" w:rsidP="00286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69B">
        <w:rPr>
          <w:rFonts w:ascii="Times New Roman" w:hAnsi="Times New Roman" w:cs="Times New Roman"/>
          <w:sz w:val="24"/>
          <w:szCs w:val="24"/>
        </w:rPr>
        <w:t xml:space="preserve">Pro úplnost, na základě řady dotazů, doplňujeme, že je-li daňové identifikační číslo tvořeno rodným číslem lékaře (typicky půjde o lékaře, kteří poskytují zdravotní služby jako fyzické osoby svým vlastním jménem), nevzniká povinnost toto daňové identifikační číslo na účtenku </w:t>
      </w:r>
      <w:proofErr w:type="spellStart"/>
      <w:r w:rsidRPr="00A8069B">
        <w:rPr>
          <w:rFonts w:ascii="Times New Roman" w:hAnsi="Times New Roman" w:cs="Times New Roman"/>
          <w:sz w:val="24"/>
          <w:szCs w:val="24"/>
        </w:rPr>
        <w:t>EET</w:t>
      </w:r>
      <w:proofErr w:type="spellEnd"/>
      <w:r w:rsidRPr="00A8069B">
        <w:rPr>
          <w:rFonts w:ascii="Times New Roman" w:hAnsi="Times New Roman" w:cs="Times New Roman"/>
          <w:sz w:val="24"/>
          <w:szCs w:val="24"/>
        </w:rPr>
        <w:t xml:space="preserve"> uvádě</w:t>
      </w:r>
      <w:r w:rsidR="009E7C4A" w:rsidRPr="00A8069B">
        <w:rPr>
          <w:rFonts w:ascii="Times New Roman" w:hAnsi="Times New Roman" w:cs="Times New Roman"/>
          <w:sz w:val="24"/>
          <w:szCs w:val="24"/>
        </w:rPr>
        <w:t>t.</w:t>
      </w:r>
    </w:p>
    <w:p w14:paraId="1EC1E580" w14:textId="4DB431A4" w:rsidR="003A39A5" w:rsidRPr="00A8069B" w:rsidRDefault="003A39A5" w:rsidP="00286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91DE4" w14:textId="33CA2F41" w:rsidR="009E7C4A" w:rsidRDefault="00AB2668" w:rsidP="00286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Níže uvádíme vysvětlivky k účtenkám, které byly získány z oficiálního zdroje (</w:t>
      </w:r>
      <w:proofErr w:type="spellStart"/>
      <w:r w:rsidR="00FF025E">
        <w:fldChar w:fldCharType="begin"/>
      </w:r>
      <w:r w:rsidR="00FF025E">
        <w:instrText xml:space="preserve"> HYPERLINK "http://www.etrzby.cz" </w:instrText>
      </w:r>
      <w:r w:rsidR="00FF025E">
        <w:fldChar w:fldCharType="separate"/>
      </w:r>
      <w:r w:rsidRPr="00A077D0">
        <w:rPr>
          <w:rStyle w:val="Hypertextovodkaz"/>
          <w:rFonts w:ascii="Times New Roman" w:hAnsi="Times New Roman" w:cs="Times New Roman"/>
          <w:sz w:val="24"/>
          <w:szCs w:val="24"/>
        </w:rPr>
        <w:t>www.etrzby.cz</w:t>
      </w:r>
      <w:proofErr w:type="spellEnd"/>
      <w:r w:rsidR="00FF025E">
        <w:rPr>
          <w:rStyle w:val="Hypertextovodkaz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53DC286" w14:textId="77777777" w:rsidR="00AB2668" w:rsidRDefault="00AB2668" w:rsidP="00286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C6B64" w14:textId="4B7F780B" w:rsidR="00BC3910" w:rsidRDefault="00BC3910" w:rsidP="00286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 wp14:anchorId="20123DF3" wp14:editId="03F82DDB">
            <wp:extent cx="5937250" cy="4185285"/>
            <wp:effectExtent l="0" t="0" r="6350" b="571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418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0A561" w14:textId="77777777" w:rsidR="00BC3910" w:rsidRDefault="00BC3910" w:rsidP="009E7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08F56B9F" wp14:editId="0F5E1E21">
            <wp:extent cx="5746205" cy="4015583"/>
            <wp:effectExtent l="0" t="0" r="6985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4197" cy="403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2FE97" w14:textId="0F59E9A0" w:rsidR="00FA3C78" w:rsidRDefault="00FA3C78" w:rsidP="00286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458E6" w14:textId="77777777" w:rsidR="009B48AE" w:rsidRPr="00074DEE" w:rsidRDefault="009B48AE" w:rsidP="00286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48AE" w:rsidRPr="00074DEE" w:rsidSect="00286562">
      <w:pgSz w:w="11910" w:h="16840"/>
      <w:pgMar w:top="1360" w:right="1280" w:bottom="150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459D"/>
    <w:multiLevelType w:val="hybridMultilevel"/>
    <w:tmpl w:val="C112844C"/>
    <w:lvl w:ilvl="0" w:tplc="CE286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513"/>
    <w:rsid w:val="00003D01"/>
    <w:rsid w:val="00006F84"/>
    <w:rsid w:val="00050AC6"/>
    <w:rsid w:val="00074DEE"/>
    <w:rsid w:val="000B7767"/>
    <w:rsid w:val="000E2E8A"/>
    <w:rsid w:val="001035C4"/>
    <w:rsid w:val="001F60E9"/>
    <w:rsid w:val="00236ACE"/>
    <w:rsid w:val="00286562"/>
    <w:rsid w:val="002C5431"/>
    <w:rsid w:val="002F586C"/>
    <w:rsid w:val="00347147"/>
    <w:rsid w:val="00352727"/>
    <w:rsid w:val="003751BE"/>
    <w:rsid w:val="003A39A5"/>
    <w:rsid w:val="003C1BEE"/>
    <w:rsid w:val="003F1944"/>
    <w:rsid w:val="00427E1F"/>
    <w:rsid w:val="005221E2"/>
    <w:rsid w:val="005972E6"/>
    <w:rsid w:val="005C7FC0"/>
    <w:rsid w:val="006365DA"/>
    <w:rsid w:val="00693BFE"/>
    <w:rsid w:val="00737513"/>
    <w:rsid w:val="00797621"/>
    <w:rsid w:val="007F59A6"/>
    <w:rsid w:val="00962402"/>
    <w:rsid w:val="009B0E10"/>
    <w:rsid w:val="009B48AE"/>
    <w:rsid w:val="009E43A3"/>
    <w:rsid w:val="009E7C4A"/>
    <w:rsid w:val="00A2437D"/>
    <w:rsid w:val="00A8069B"/>
    <w:rsid w:val="00AB0F13"/>
    <w:rsid w:val="00AB2668"/>
    <w:rsid w:val="00B14D85"/>
    <w:rsid w:val="00B73848"/>
    <w:rsid w:val="00BC3910"/>
    <w:rsid w:val="00D35339"/>
    <w:rsid w:val="00D4495A"/>
    <w:rsid w:val="00DC17DF"/>
    <w:rsid w:val="00DC5491"/>
    <w:rsid w:val="00DD53C1"/>
    <w:rsid w:val="00E60652"/>
    <w:rsid w:val="00E65F94"/>
    <w:rsid w:val="00EB0E18"/>
    <w:rsid w:val="00EC12A4"/>
    <w:rsid w:val="00F63CCE"/>
    <w:rsid w:val="00F655E7"/>
    <w:rsid w:val="00FA3C78"/>
    <w:rsid w:val="00FB42DE"/>
    <w:rsid w:val="00FF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C7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737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7375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2865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86562"/>
    <w:rPr>
      <w:rFonts w:ascii="Arial" w:eastAsia="Arial" w:hAnsi="Arial" w:cs="Arial"/>
      <w:sz w:val="24"/>
      <w:szCs w:val="24"/>
      <w:lang w:val="en-US"/>
    </w:rPr>
  </w:style>
  <w:style w:type="paragraph" w:styleId="Odstavecseseznamem">
    <w:name w:val="List Paragraph"/>
    <w:basedOn w:val="Normln"/>
    <w:uiPriority w:val="1"/>
    <w:qFormat/>
    <w:rsid w:val="002865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Hypertextovodkaz">
    <w:name w:val="Hyperlink"/>
    <w:basedOn w:val="Standardnpsmoodstavce"/>
    <w:uiPriority w:val="99"/>
    <w:unhideWhenUsed/>
    <w:rsid w:val="00AB266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B266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737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7375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2865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86562"/>
    <w:rPr>
      <w:rFonts w:ascii="Arial" w:eastAsia="Arial" w:hAnsi="Arial" w:cs="Arial"/>
      <w:sz w:val="24"/>
      <w:szCs w:val="24"/>
      <w:lang w:val="en-US"/>
    </w:rPr>
  </w:style>
  <w:style w:type="paragraph" w:styleId="Odstavecseseznamem">
    <w:name w:val="List Paragraph"/>
    <w:basedOn w:val="Normln"/>
    <w:uiPriority w:val="1"/>
    <w:qFormat/>
    <w:rsid w:val="002865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Hypertextovodkaz">
    <w:name w:val="Hyperlink"/>
    <w:basedOn w:val="Standardnpsmoodstavce"/>
    <w:uiPriority w:val="99"/>
    <w:unhideWhenUsed/>
    <w:rsid w:val="00AB266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B266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808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Valášek | centrala Olomouc</dc:creator>
  <cp:lastModifiedBy>Jan Mach</cp:lastModifiedBy>
  <cp:revision>2</cp:revision>
  <dcterms:created xsi:type="dcterms:W3CDTF">2020-03-10T09:43:00Z</dcterms:created>
  <dcterms:modified xsi:type="dcterms:W3CDTF">2020-03-10T09:43:00Z</dcterms:modified>
</cp:coreProperties>
</file>