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Style w:val="Žádný A"/>
          <w:rtl w:val="0"/>
        </w:rPr>
        <w:t>EET  - zjednodu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vod  </w:t>
      </w:r>
    </w:p>
    <w:p>
      <w:pPr>
        <w:pStyle w:val="Text A"/>
      </w:pPr>
    </w:p>
    <w:p>
      <w:pPr>
        <w:pStyle w:val="Text A"/>
        <w:rPr>
          <w:b w:val="1"/>
          <w:bCs w:val="1"/>
          <w:sz w:val="54"/>
          <w:szCs w:val="54"/>
        </w:rPr>
      </w:pPr>
    </w:p>
    <w:p>
      <w:pPr>
        <w:pStyle w:val="Text A"/>
        <w:rPr>
          <w:b w:val="1"/>
          <w:bCs w:val="1"/>
          <w:sz w:val="54"/>
          <w:szCs w:val="54"/>
        </w:rPr>
      </w:pPr>
      <w:r>
        <w:rPr>
          <w:b w:val="1"/>
          <w:bCs w:val="1"/>
          <w:sz w:val="54"/>
          <w:szCs w:val="54"/>
          <w:rtl w:val="0"/>
        </w:rPr>
        <w:t xml:space="preserve">       Od kdy  : 1.5.2020</w:t>
      </w:r>
    </w:p>
    <w:p>
      <w:pPr>
        <w:pStyle w:val="Text A"/>
        <w:rPr>
          <w:b w:val="1"/>
          <w:bCs w:val="1"/>
          <w:sz w:val="54"/>
          <w:szCs w:val="54"/>
        </w:rPr>
      </w:pPr>
      <w:r>
        <w:rPr>
          <w:b w:val="1"/>
          <w:bCs w:val="1"/>
          <w:sz w:val="54"/>
          <w:szCs w:val="54"/>
          <w:rtl w:val="0"/>
        </w:rPr>
        <w:t xml:space="preserve">     </w:t>
      </w:r>
    </w:p>
    <w:p>
      <w:pPr>
        <w:pStyle w:val="Text A"/>
      </w:pPr>
    </w:p>
    <w:p>
      <w:pPr>
        <w:pStyle w:val="Text A"/>
      </w:pPr>
      <w:r>
        <w:rPr>
          <w:rStyle w:val="Žádný A"/>
          <w:rtl w:val="0"/>
        </w:rPr>
        <w:t>1/ Nejjednodu</w:t>
      </w:r>
      <w:r>
        <w:rPr>
          <w:rStyle w:val="Žádný A"/>
          <w:rtl w:val="0"/>
        </w:rPr>
        <w:t xml:space="preserve">šší </w:t>
      </w:r>
      <w:r>
        <w:rPr>
          <w:rStyle w:val="Žádný A"/>
          <w:rtl w:val="0"/>
        </w:rPr>
        <w:t>- nep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ij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mejte platby hotov</w:t>
      </w:r>
      <w:r>
        <w:rPr>
          <w:rStyle w:val="Žádný A"/>
          <w:rtl w:val="0"/>
        </w:rPr>
        <w:t xml:space="preserve">ě </w:t>
      </w:r>
    </w:p>
    <w:p>
      <w:pPr>
        <w:pStyle w:val="Text A"/>
        <w:rPr>
          <w:b w:val="1"/>
          <w:bCs w:val="1"/>
        </w:rPr>
      </w:pPr>
      <w:r>
        <w:rPr>
          <w:rStyle w:val="Žádný A"/>
          <w:rtl w:val="0"/>
          <w:lang w:val="de-DE"/>
        </w:rPr>
        <w:t xml:space="preserve">    V EET</w:t>
      </w:r>
      <w:r>
        <w:rPr>
          <w:b w:val="1"/>
          <w:bCs w:val="1"/>
          <w:rtl w:val="0"/>
        </w:rPr>
        <w:t xml:space="preserve"> neevidujeme</w:t>
      </w:r>
      <w:r>
        <w:rPr>
          <w:rStyle w:val="Žádný A"/>
          <w:rtl w:val="0"/>
        </w:rPr>
        <w:t xml:space="preserve">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imy na bankovn</w:t>
      </w:r>
      <w:r>
        <w:rPr>
          <w:rStyle w:val="Žádný A"/>
          <w:rtl w:val="0"/>
        </w:rPr>
        <w:t>í úč</w:t>
      </w:r>
      <w:r>
        <w:rPr>
          <w:rStyle w:val="Žádný A"/>
          <w:rtl w:val="0"/>
        </w:rPr>
        <w:t>et, bankovn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pt-PT"/>
        </w:rPr>
        <w:t>kartou ani online platebn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br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>no</w:t>
      </w:r>
      <w:r>
        <w:rPr>
          <w:rStyle w:val="Žádný A"/>
          <w:rtl w:val="0"/>
        </w:rPr>
        <w:t>u/</w:t>
      </w:r>
      <w:r>
        <w:rPr>
          <w:b w:val="1"/>
          <w:bCs w:val="1"/>
          <w:rtl w:val="0"/>
        </w:rPr>
        <w:t xml:space="preserve">  nikam  se neevidujeme , ned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me autentizaci , ani registraci /</w:t>
      </w:r>
    </w:p>
    <w:p>
      <w:pPr>
        <w:pStyle w:val="Text A"/>
      </w:pPr>
      <w:r>
        <w:rPr>
          <w:rStyle w:val="Žádný A"/>
          <w:rtl w:val="0"/>
          <w:lang w:val="de-DE"/>
        </w:rPr>
        <w:t xml:space="preserve">    Mo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fr-FR"/>
        </w:rPr>
        <w:t xml:space="preserve">nosti : </w:t>
      </w:r>
    </w:p>
    <w:p>
      <w:pPr>
        <w:pStyle w:val="Text A"/>
      </w:pPr>
      <w:r>
        <w:rPr>
          <w:rStyle w:val="Žádný A"/>
          <w:rtl w:val="0"/>
        </w:rPr>
        <w:t xml:space="preserve">    A/  Platba na </w:t>
      </w:r>
      <w:r>
        <w:rPr>
          <w:rStyle w:val="Žádný A"/>
          <w:rtl w:val="0"/>
        </w:rPr>
        <w:t>úč</w:t>
      </w:r>
      <w:r>
        <w:rPr>
          <w:rStyle w:val="Žádný A"/>
          <w:rtl w:val="0"/>
          <w:lang w:val="da-DK"/>
        </w:rPr>
        <w:t>et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de-DE"/>
        </w:rPr>
        <w:t>edem , mo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nosti propojen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s rezerva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>í</w:t>
      </w:r>
      <w:r>
        <w:rPr>
          <w:rStyle w:val="Žádný A"/>
          <w:rtl w:val="0"/>
        </w:rPr>
        <w:t>mi syst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my . </w:t>
      </w:r>
    </w:p>
    <w:p>
      <w:pPr>
        <w:pStyle w:val="Text A"/>
      </w:pPr>
      <w:r>
        <w:rPr>
          <w:rStyle w:val="Žádný A"/>
          <w:rtl w:val="0"/>
        </w:rPr>
        <w:t xml:space="preserve">    B/ Platba  na </w:t>
      </w:r>
      <w:r>
        <w:rPr>
          <w:rStyle w:val="Žádný A"/>
          <w:rtl w:val="0"/>
        </w:rPr>
        <w:t>úč</w:t>
      </w:r>
      <w:r>
        <w:rPr>
          <w:rStyle w:val="Žádný A"/>
          <w:rtl w:val="0"/>
        </w:rPr>
        <w:t>et formou faktury -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 xml:space="preserve">edem , nebo po terapii </w:t>
      </w:r>
    </w:p>
    <w:p>
      <w:pPr>
        <w:pStyle w:val="Text A"/>
      </w:pPr>
      <w:r>
        <w:rPr>
          <w:rStyle w:val="Žádný A"/>
          <w:rtl w:val="0"/>
        </w:rPr>
        <w:t xml:space="preserve">    C/ Platba na </w:t>
      </w:r>
      <w:r>
        <w:rPr>
          <w:rStyle w:val="Žádný A"/>
          <w:rtl w:val="0"/>
        </w:rPr>
        <w:t>úč</w:t>
      </w:r>
      <w:r>
        <w:rPr>
          <w:rStyle w:val="Žádný A"/>
          <w:rtl w:val="0"/>
          <w:lang w:val="da-DK"/>
        </w:rPr>
        <w:t>et p</w:t>
      </w:r>
      <w:r>
        <w:rPr>
          <w:rStyle w:val="Žádný A"/>
          <w:rtl w:val="0"/>
        </w:rPr>
        <w:t>ř</w:t>
      </w:r>
      <w:r>
        <w:rPr>
          <w:rStyle w:val="Žádný A"/>
          <w:rtl w:val="0"/>
          <w:lang w:val="pt-PT"/>
        </w:rPr>
        <w:t>edem formou p</w:t>
      </w:r>
      <w:r>
        <w:rPr>
          <w:rStyle w:val="Žádný A"/>
          <w:rtl w:val="0"/>
        </w:rPr>
        <w:t>ř</w:t>
      </w:r>
      <w:r>
        <w:rPr>
          <w:rStyle w:val="Žádný A"/>
          <w:rtl w:val="0"/>
        </w:rPr>
        <w:t>edplatn</w:t>
      </w:r>
      <w:r>
        <w:rPr>
          <w:rStyle w:val="Žádný A"/>
          <w:rtl w:val="0"/>
          <w:lang w:val="fr-FR"/>
        </w:rPr>
        <w:t>é</w:t>
      </w:r>
      <w:r>
        <w:rPr>
          <w:rStyle w:val="Žádný A"/>
          <w:rtl w:val="0"/>
        </w:rPr>
        <w:t xml:space="preserve">ho </w:t>
      </w:r>
    </w:p>
    <w:p>
      <w:pPr>
        <w:pStyle w:val="Text A"/>
      </w:pPr>
      <w:r>
        <w:rPr>
          <w:rStyle w:val="Žádný A"/>
          <w:rtl w:val="0"/>
        </w:rPr>
        <w:t xml:space="preserve">    D/ Platba kartou </w:t>
      </w:r>
    </w:p>
    <w:p>
      <w:pPr>
        <w:pStyle w:val="Text A"/>
      </w:pPr>
    </w:p>
    <w:p>
      <w:pPr>
        <w:pStyle w:val="Text A"/>
        <w:rPr>
          <w:b w:val="1"/>
          <w:bCs w:val="1"/>
        </w:rPr>
      </w:pPr>
      <w:r>
        <w:rPr>
          <w:rStyle w:val="Žádný A"/>
          <w:rtl w:val="0"/>
          <w:lang w:val="de-DE"/>
        </w:rPr>
        <w:t>2/ EET b</w:t>
      </w:r>
      <w:r>
        <w:rPr>
          <w:rStyle w:val="Žádný A"/>
          <w:rtl w:val="0"/>
        </w:rPr>
        <w:t>ěž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ý </w:t>
      </w:r>
      <w:r>
        <w:rPr>
          <w:rStyle w:val="Žádný A"/>
          <w:rtl w:val="0"/>
        </w:rPr>
        <w:t>re</w:t>
      </w:r>
      <w:r>
        <w:rPr>
          <w:rStyle w:val="Žádný A"/>
          <w:rtl w:val="0"/>
        </w:rPr>
        <w:t>ž</w:t>
      </w:r>
      <w:r>
        <w:rPr>
          <w:rStyle w:val="Žádný A"/>
          <w:rtl w:val="0"/>
        </w:rPr>
        <w:t>im</w:t>
      </w:r>
      <w:r>
        <w:rPr>
          <w:rtl w:val="0"/>
        </w:rPr>
        <w:t xml:space="preserve"> </w:t>
      </w:r>
      <w:r>
        <w:rPr>
          <w:rtl w:val="0"/>
        </w:rPr>
        <w:t xml:space="preserve"> :  nejd</w:t>
      </w:r>
      <w:r>
        <w:rPr>
          <w:rtl w:val="0"/>
        </w:rPr>
        <w:t>é</w:t>
      </w:r>
      <w:r>
        <w:rPr>
          <w:rtl w:val="0"/>
        </w:rPr>
        <w:t>le 30 dn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</w:t>
      </w:r>
      <w:r>
        <w:rPr>
          <w:b w:val="1"/>
          <w:bCs w:val="1"/>
          <w:rtl w:val="0"/>
        </w:rPr>
        <w:t xml:space="preserve"> 1.5.2020</w:t>
      </w:r>
    </w:p>
    <w:p>
      <w:pPr>
        <w:pStyle w:val="Text A"/>
      </w:pPr>
      <w:r>
        <w:rPr>
          <w:b w:val="1"/>
          <w:bCs w:val="1"/>
          <w:rtl w:val="0"/>
          <w:lang w:val="de-DE"/>
        </w:rPr>
        <w:t>AUTENTIZACE a REGISTRACE v EET.</w:t>
      </w:r>
      <w:r>
        <w:rPr>
          <w:rtl w:val="0"/>
        </w:rPr>
        <w:t xml:space="preserve"> Poplatn</w:t>
      </w:r>
      <w:r>
        <w:rPr>
          <w:rtl w:val="0"/>
        </w:rPr>
        <w:t>í</w:t>
      </w:r>
      <w:r>
        <w:rPr>
          <w:rtl w:val="0"/>
        </w:rPr>
        <w:t>k je povinen p</w:t>
      </w:r>
      <w:r>
        <w:rPr>
          <w:rtl w:val="0"/>
        </w:rPr>
        <w:t>ř</w:t>
      </w:r>
      <w:r>
        <w:rPr>
          <w:rtl w:val="0"/>
          <w:lang w:val="en-US"/>
        </w:rPr>
        <w:t>ed 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>í</w:t>
      </w:r>
      <w:r>
        <w:rPr>
          <w:rtl w:val="0"/>
        </w:rPr>
        <w:t>m prvn</w:t>
      </w:r>
      <w:r>
        <w:rPr>
          <w:rtl w:val="0"/>
        </w:rPr>
        <w:t xml:space="preserve">í </w:t>
      </w:r>
      <w:r>
        <w:rPr>
          <w:rtl w:val="0"/>
        </w:rPr>
        <w:t>evidovan</w:t>
      </w:r>
      <w:r>
        <w:rPr>
          <w:rtl w:val="0"/>
          <w:lang w:val="fr-FR"/>
        </w:rPr>
        <w:t xml:space="preserve">é </w:t>
      </w:r>
      <w:r>
        <w:rPr>
          <w:rtl w:val="0"/>
        </w:rPr>
        <w:t>tr</w:t>
      </w:r>
      <w:r>
        <w:rPr>
          <w:rtl w:val="0"/>
        </w:rPr>
        <w:t>ž</w:t>
      </w:r>
      <w:r>
        <w:rPr>
          <w:rtl w:val="0"/>
        </w:rPr>
        <w:t xml:space="preserve">by podat </w:t>
      </w:r>
      <w:r>
        <w:rPr>
          <w:rtl w:val="0"/>
        </w:rPr>
        <w:t>žá</w:t>
      </w:r>
      <w:r>
        <w:rPr>
          <w:rtl w:val="0"/>
        </w:rPr>
        <w:t>dost o autentiza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 ú</w:t>
      </w:r>
      <w:r>
        <w:rPr>
          <w:rtl w:val="0"/>
        </w:rPr>
        <w:t>daje, kter</w:t>
      </w:r>
      <w:r>
        <w:rPr>
          <w:rtl w:val="0"/>
          <w:lang w:val="fr-FR"/>
        </w:rPr>
        <w:t xml:space="preserve">é </w:t>
      </w:r>
      <w:r>
        <w:rPr>
          <w:rtl w:val="0"/>
        </w:rPr>
        <w:t>slou</w:t>
      </w:r>
      <w:r>
        <w:rPr>
          <w:rtl w:val="0"/>
        </w:rPr>
        <w:t xml:space="preserve">ží </w:t>
      </w:r>
      <w:r>
        <w:rPr>
          <w:rtl w:val="0"/>
        </w:rPr>
        <w:t>k p</w:t>
      </w:r>
      <w:r>
        <w:rPr>
          <w:rtl w:val="0"/>
        </w:rPr>
        <w:t>ří</w:t>
      </w:r>
      <w:r>
        <w:rPr>
          <w:rtl w:val="0"/>
        </w:rPr>
        <w:t>stupu do Webov</w:t>
      </w:r>
      <w:r>
        <w:rPr>
          <w:rtl w:val="0"/>
          <w:lang w:val="fr-FR"/>
        </w:rPr>
        <w:t xml:space="preserve">é </w:t>
      </w:r>
      <w:r>
        <w:rPr>
          <w:rtl w:val="0"/>
        </w:rPr>
        <w:t>aplikace EET na Da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m port</w:t>
      </w:r>
      <w:r>
        <w:rPr>
          <w:rtl w:val="0"/>
        </w:rPr>
        <w:t>á</w:t>
      </w:r>
      <w:r>
        <w:rPr>
          <w:rtl w:val="0"/>
        </w:rPr>
        <w:t>lu Finan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vy. Ty 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 xml:space="preserve">á </w:t>
      </w:r>
      <w:r>
        <w:rPr>
          <w:rtl w:val="0"/>
        </w:rPr>
        <w:t>bu</w:t>
      </w:r>
      <w:r>
        <w:rPr>
          <w:rtl w:val="0"/>
        </w:rPr>
        <w:t>ď</w:t>
      </w:r>
      <w:r>
        <w:rPr>
          <w:b w:val="1"/>
          <w:bCs w:val="1"/>
          <w:rtl w:val="0"/>
        </w:rPr>
        <w:t xml:space="preserve"> osobn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  <w:lang w:val="it-IT"/>
        </w:rPr>
        <w:t>na finan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m </w:t>
      </w:r>
      <w:r>
        <w:rPr>
          <w:b w:val="1"/>
          <w:bCs w:val="1"/>
          <w:rtl w:val="0"/>
        </w:rPr>
        <w:t>úř</w:t>
      </w:r>
      <w:r>
        <w:rPr>
          <w:b w:val="1"/>
          <w:bCs w:val="1"/>
          <w:rtl w:val="0"/>
        </w:rPr>
        <w:t>ad</w:t>
      </w:r>
      <w:r>
        <w:rPr>
          <w:b w:val="1"/>
          <w:bCs w:val="1"/>
          <w:rtl w:val="0"/>
        </w:rPr>
        <w:t>ě</w:t>
      </w:r>
      <w:r>
        <w:rPr>
          <w:rtl w:val="0"/>
        </w:rPr>
        <w:t>, nebo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  <w:lang w:val="de-DE"/>
        </w:rPr>
        <w:t>m Da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  <w:lang w:val="fr-FR"/>
        </w:rPr>
        <w:t>é</w:t>
      </w:r>
      <w:r>
        <w:rPr>
          <w:rtl w:val="0"/>
        </w:rPr>
        <w:t>ho port</w:t>
      </w:r>
      <w:r>
        <w:rPr>
          <w:rtl w:val="0"/>
        </w:rPr>
        <w:t>á</w:t>
      </w:r>
      <w:r>
        <w:rPr>
          <w:rtl w:val="0"/>
        </w:rPr>
        <w:t>lu pomoc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ihla</w:t>
      </w:r>
      <w:r>
        <w:rPr>
          <w:rtl w:val="0"/>
        </w:rPr>
        <w:t>š</w:t>
      </w:r>
      <w:r>
        <w:rPr>
          <w:rtl w:val="0"/>
        </w:rPr>
        <w:t>ovac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</w:t>
      </w:r>
      <w:r>
        <w:rPr>
          <w:rtl w:val="0"/>
        </w:rPr>
        <w:t xml:space="preserve">ů </w:t>
      </w:r>
      <w:r>
        <w:rPr>
          <w:rtl w:val="0"/>
        </w:rPr>
        <w:t>do</w:t>
      </w:r>
      <w:r>
        <w:rPr>
          <w:b w:val="1"/>
          <w:bCs w:val="1"/>
          <w:rtl w:val="0"/>
          <w:lang w:val="it-IT"/>
        </w:rPr>
        <w:t xml:space="preserve"> datov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de-DE"/>
        </w:rPr>
        <w:t>schr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nky</w:t>
      </w:r>
      <w:r>
        <w:rPr>
          <w:rtl w:val="0"/>
        </w:rPr>
        <w:t>, m</w:t>
      </w:r>
      <w:r>
        <w:rPr>
          <w:rtl w:val="0"/>
        </w:rPr>
        <w:t>á</w:t>
      </w:r>
      <w:r>
        <w:rPr>
          <w:rtl w:val="0"/>
        </w:rPr>
        <w:t>-li ji. Pokud poplatn</w:t>
      </w:r>
      <w:r>
        <w:rPr>
          <w:rtl w:val="0"/>
        </w:rPr>
        <w:t>í</w:t>
      </w:r>
      <w:r>
        <w:rPr>
          <w:rtl w:val="0"/>
        </w:rPr>
        <w:t>k po</w:t>
      </w:r>
      <w:r>
        <w:rPr>
          <w:rtl w:val="0"/>
        </w:rPr>
        <w:t>žá</w:t>
      </w:r>
      <w:r>
        <w:rPr>
          <w:rtl w:val="0"/>
          <w:lang w:val="pt-PT"/>
        </w:rPr>
        <w:t>dal o autentiza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 ú</w:t>
      </w:r>
      <w:r>
        <w:rPr>
          <w:rtl w:val="0"/>
        </w:rPr>
        <w:t>daje p</w:t>
      </w:r>
      <w:r>
        <w:rPr>
          <w:rtl w:val="0"/>
        </w:rPr>
        <w:t>ř</w:t>
      </w:r>
      <w:r>
        <w:rPr>
          <w:rtl w:val="0"/>
          <w:lang w:val="de-DE"/>
        </w:rPr>
        <w:t>es Da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 xml:space="preserve">ý </w:t>
      </w:r>
      <w:r>
        <w:rPr>
          <w:rtl w:val="0"/>
        </w:rPr>
        <w:t>port</w:t>
      </w:r>
      <w:r>
        <w:rPr>
          <w:rtl w:val="0"/>
        </w:rPr>
        <w:t>á</w:t>
      </w:r>
      <w:r>
        <w:rPr>
          <w:rtl w:val="0"/>
          <w:lang w:val="en-US"/>
        </w:rPr>
        <w:t>l (ve form</w:t>
      </w:r>
      <w:r>
        <w:rPr>
          <w:rtl w:val="0"/>
        </w:rPr>
        <w:t>á</w:t>
      </w:r>
      <w:r>
        <w:rPr>
          <w:rtl w:val="0"/>
        </w:rPr>
        <w:t>tu a struktu</w:t>
      </w:r>
      <w:r>
        <w:rPr>
          <w:rtl w:val="0"/>
        </w:rPr>
        <w:t>ř</w:t>
      </w:r>
      <w:r>
        <w:rPr>
          <w:rtl w:val="0"/>
        </w:rPr>
        <w:t>e, kterou ur</w:t>
      </w:r>
      <w:r>
        <w:rPr>
          <w:rtl w:val="0"/>
        </w:rPr>
        <w:t xml:space="preserve">čí </w:t>
      </w:r>
      <w:r>
        <w:rPr>
          <w:rtl w:val="0"/>
          <w:lang w:val="de-DE"/>
        </w:rPr>
        <w:t>spr</w:t>
      </w:r>
      <w:r>
        <w:rPr>
          <w:rtl w:val="0"/>
        </w:rPr>
        <w:t>á</w:t>
      </w:r>
      <w:r>
        <w:rPr>
          <w:rtl w:val="0"/>
        </w:rPr>
        <w:t>vce dan</w:t>
      </w:r>
      <w:r>
        <w:rPr>
          <w:rtl w:val="0"/>
        </w:rPr>
        <w:t>ě</w:t>
      </w:r>
      <w:r>
        <w:rPr>
          <w:rtl w:val="0"/>
        </w:rPr>
        <w:t>), spr</w:t>
      </w:r>
      <w:r>
        <w:rPr>
          <w:rtl w:val="0"/>
        </w:rPr>
        <w:t>á</w:t>
      </w:r>
      <w:r>
        <w:rPr>
          <w:rtl w:val="0"/>
        </w:rPr>
        <w:t>vce dan</w:t>
      </w:r>
      <w:r>
        <w:rPr>
          <w:rtl w:val="0"/>
        </w:rPr>
        <w:t xml:space="preserve">ě </w:t>
      </w:r>
      <w:r>
        <w:rPr>
          <w:rtl w:val="0"/>
        </w:rPr>
        <w:t>je p</w:t>
      </w:r>
      <w:r>
        <w:rPr>
          <w:rtl w:val="0"/>
        </w:rPr>
        <w:t>ř</w:t>
      </w:r>
      <w:r>
        <w:rPr>
          <w:rtl w:val="0"/>
        </w:rPr>
        <w:t>id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 xml:space="preserve">í </w:t>
      </w:r>
      <w:r>
        <w:rPr>
          <w:rtl w:val="0"/>
        </w:rPr>
        <w:t>poplatn</w:t>
      </w:r>
      <w:r>
        <w:rPr>
          <w:rtl w:val="0"/>
        </w:rPr>
        <w:t>í</w:t>
      </w:r>
      <w:r>
        <w:rPr>
          <w:rtl w:val="0"/>
        </w:rPr>
        <w:t>kovi bez zbyte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odkladu prost</w:t>
      </w:r>
      <w:r>
        <w:rPr>
          <w:rtl w:val="0"/>
        </w:rPr>
        <w:t>ř</w:t>
      </w:r>
      <w:r>
        <w:rPr>
          <w:rtl w:val="0"/>
        </w:rPr>
        <w:t>ednictv</w:t>
      </w:r>
      <w:r>
        <w:rPr>
          <w:rtl w:val="0"/>
        </w:rPr>
        <w:t>í</w:t>
      </w:r>
      <w:r>
        <w:rPr>
          <w:rtl w:val="0"/>
        </w:rPr>
        <w:t>m datov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schr</w:t>
      </w:r>
      <w:r>
        <w:rPr>
          <w:rtl w:val="0"/>
        </w:rPr>
        <w:t>á</w:t>
      </w:r>
      <w:r>
        <w:rPr>
          <w:rtl w:val="0"/>
        </w:rPr>
        <w:t>nky. Pokud pod</w:t>
      </w:r>
      <w:r>
        <w:rPr>
          <w:rtl w:val="0"/>
        </w:rPr>
        <w:t>á žá</w:t>
      </w:r>
      <w:r>
        <w:rPr>
          <w:rtl w:val="0"/>
        </w:rPr>
        <w:t>dost o autentiza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 ú</w:t>
      </w:r>
      <w:r>
        <w:rPr>
          <w:rtl w:val="0"/>
        </w:rPr>
        <w:t xml:space="preserve">daje </w:t>
      </w:r>
      <w:r>
        <w:rPr>
          <w:rtl w:val="0"/>
        </w:rPr>
        <w:t>ú</w:t>
      </w:r>
      <w:r>
        <w:rPr>
          <w:rtl w:val="0"/>
        </w:rPr>
        <w:t>stn</w:t>
      </w:r>
      <w:r>
        <w:rPr>
          <w:rtl w:val="0"/>
        </w:rPr>
        <w:t xml:space="preserve">ě </w:t>
      </w:r>
      <w:r>
        <w:rPr>
          <w:rtl w:val="0"/>
        </w:rPr>
        <w:t>do protokolu (tedy na finan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úř</w:t>
      </w:r>
      <w:r>
        <w:rPr>
          <w:rtl w:val="0"/>
        </w:rPr>
        <w:t>ad</w:t>
      </w:r>
      <w:r>
        <w:rPr>
          <w:rtl w:val="0"/>
        </w:rPr>
        <w:t>ě</w:t>
      </w:r>
      <w:r>
        <w:rPr>
          <w:rtl w:val="0"/>
        </w:rPr>
        <w:t>), spr</w:t>
      </w:r>
      <w:r>
        <w:rPr>
          <w:rtl w:val="0"/>
        </w:rPr>
        <w:t>á</w:t>
      </w:r>
      <w:r>
        <w:rPr>
          <w:rtl w:val="0"/>
        </w:rPr>
        <w:t>vce dan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í ú</w:t>
      </w:r>
      <w:r>
        <w:rPr>
          <w:rtl w:val="0"/>
        </w:rPr>
        <w:t>daje v r</w:t>
      </w:r>
      <w:r>
        <w:rPr>
          <w:rtl w:val="0"/>
        </w:rPr>
        <w:t>á</w:t>
      </w:r>
      <w:r>
        <w:rPr>
          <w:rtl w:val="0"/>
        </w:rPr>
        <w:t>mci tohoto 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Výchozí"/>
        <w:rPr>
          <w:rFonts w:ascii="Verdana" w:cs="Verdana" w:hAnsi="Verdana" w:eastAsia="Verdana"/>
          <w:outline w:val="0"/>
          <w:color w:val="54616a"/>
          <w:shd w:val="clear" w:color="auto" w:fill="ffffff"/>
          <w14:textFill>
            <w14:solidFill>
              <w14:srgbClr w14:val="55626A"/>
            </w14:solidFill>
          </w14:textFill>
        </w:rPr>
      </w:pP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Po p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ihl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na Da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ň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ov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>é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pt-PT"/>
          <w14:textFill>
            <w14:solidFill>
              <w14:srgbClr w14:val="55626A"/>
            </w14:solidFill>
          </w14:textFill>
        </w:rPr>
        <w:t>m port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lu pomoc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es-ES_tradnl"/>
          <w14:textFill>
            <w14:solidFill>
              <w14:srgbClr w14:val="55626A"/>
            </w14:solidFill>
          </w14:textFill>
        </w:rPr>
        <w:t>autentiza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de-DE"/>
          <w14:textFill>
            <w14:solidFill>
              <w14:srgbClr w14:val="55626A"/>
            </w14:solidFill>
          </w14:textFill>
        </w:rPr>
        <w:t xml:space="preserve">ch 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ú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daj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ů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poplatn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k vypln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 ú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daje o 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ech provozovn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ch, jejich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ž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prost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ednictv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m prov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 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innosti, z nich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ž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plynou evidovan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 xml:space="preserve">é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ž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by. Ka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ž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 xml:space="preserve">é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provozovn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ě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syst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>é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m p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id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ě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l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 čí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slo (ozna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provozovny), kter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 xml:space="preserve">é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bude podnikatel uv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ě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t na 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úč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tence a v datov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 xml:space="preserve">é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zpr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ě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zas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lat Finan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de-DE"/>
          <w14:textFill>
            <w14:solidFill>
              <w14:srgbClr w14:val="55626A"/>
            </w14:solidFill>
          </w14:textFill>
        </w:rPr>
        <w:t>spr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ě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. Pak poplatn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k pokra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uje 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žá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dost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o vyd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certifik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tu, jeho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ž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prost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ednictv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de-DE"/>
          <w14:textFill>
            <w14:solidFill>
              <w14:srgbClr w14:val="55626A"/>
            </w14:solidFill>
          </w14:textFill>
        </w:rPr>
        <w:t>m Finan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de-DE"/>
          <w14:textFill>
            <w14:solidFill>
              <w14:srgbClr w14:val="55626A"/>
            </w14:solidFill>
          </w14:textFill>
        </w:rPr>
        <w:t>spr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va identifikuje podnikatele p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i zas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l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 ú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daj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ů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datov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ý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mi zpr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vami. Podnikatel m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ůž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 m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 jeden certifik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 pro 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echna sv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á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pokladn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za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zen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nebo m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ůž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e z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skat a vyu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ží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 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>ce certifik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ů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. Po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č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>et certifik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á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ů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se odv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j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í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od pot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ř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:lang w:val="de-DE"/>
          <w14:textFill>
            <w14:solidFill>
              <w14:srgbClr w14:val="55626A"/>
            </w14:solidFill>
          </w14:textFill>
        </w:rPr>
        <w:t>eb dan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:lang w:val="fr-FR"/>
          <w14:textFill>
            <w14:solidFill>
              <w14:srgbClr w14:val="55626A"/>
            </w14:solidFill>
          </w14:textFill>
        </w:rPr>
        <w:t>é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ho podnikatele a je v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ý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hradn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 xml:space="preserve">ě 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na jeho rozhodnut</w:t>
      </w:r>
      <w:r>
        <w:rPr>
          <w:rFonts w:ascii="Verdana" w:hAnsi="Verdana" w:hint="default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í</w:t>
      </w:r>
      <w:r>
        <w:rPr>
          <w:rFonts w:ascii="Verdana" w:hAnsi="Verdana"/>
          <w:outline w:val="0"/>
          <w:color w:val="54616a"/>
          <w:shd w:val="clear" w:color="auto" w:fill="ffffff"/>
          <w:rtl w:val="0"/>
          <w14:textFill>
            <w14:solidFill>
              <w14:srgbClr w14:val="55626A"/>
            </w14:solidFill>
          </w14:textFill>
        </w:rPr>
        <w:t>.</w:t>
      </w:r>
    </w:p>
    <w:p>
      <w:pPr>
        <w:pStyle w:val="Text A"/>
      </w:pPr>
    </w:p>
    <w:p>
      <w:pPr>
        <w:pStyle w:val="Text A"/>
      </w:pPr>
      <w:r>
        <w:rPr>
          <w:rStyle w:val="Žádný A"/>
          <w:rtl w:val="0"/>
        </w:rPr>
        <w:t>3/ EET zvl</w:t>
      </w:r>
      <w:r>
        <w:rPr>
          <w:rStyle w:val="Žádný A"/>
          <w:rtl w:val="0"/>
        </w:rPr>
        <w:t>áš</w:t>
      </w:r>
      <w:r>
        <w:rPr>
          <w:rStyle w:val="Žádný A"/>
          <w:rtl w:val="0"/>
        </w:rPr>
        <w:t>tn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</w:rPr>
        <w:t>re</w:t>
      </w:r>
      <w:r>
        <w:rPr>
          <w:rStyle w:val="Žádný A"/>
          <w:rtl w:val="0"/>
        </w:rPr>
        <w:t>ž</w:t>
      </w:r>
      <w:r>
        <w:rPr>
          <w:rStyle w:val="Žádný A"/>
          <w:rtl w:val="0"/>
          <w:lang w:val="fr-FR"/>
        </w:rPr>
        <w:t xml:space="preserve">im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"https://www.etrzby.cz/cs/zvlastni-rezim"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https://www.etrzby.cz/cs/zvlastni-rezim</w:t>
      </w:r>
      <w:r>
        <w:rPr/>
        <w:fldChar w:fldCharType="end" w:fldLock="0"/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Style w:val="Žádný A"/>
          <w:rtl w:val="0"/>
        </w:rPr>
        <w:t xml:space="preserve"> V</w:t>
      </w:r>
      <w:r>
        <w:rPr>
          <w:rStyle w:val="Žádný A"/>
          <w:rtl w:val="0"/>
        </w:rPr>
        <w:t>š</w:t>
      </w:r>
      <w:r>
        <w:rPr>
          <w:rStyle w:val="Žádný A"/>
          <w:rtl w:val="0"/>
        </w:rPr>
        <w:t>e najdete   na  :</w:t>
      </w:r>
    </w:p>
    <w:p>
      <w:pPr>
        <w:pStyle w:val="Text A"/>
      </w:pPr>
      <w:r>
        <w:rPr>
          <w:rStyle w:val="Žádný A"/>
          <w:rtl w:val="0"/>
          <w:lang w:val="de-DE"/>
        </w:rPr>
        <w:t xml:space="preserve"> Finan</w:t>
      </w:r>
      <w:r>
        <w:rPr>
          <w:rStyle w:val="Žádný A"/>
          <w:rtl w:val="0"/>
        </w:rPr>
        <w:t>č</w:t>
      </w:r>
      <w:r>
        <w:rPr>
          <w:rStyle w:val="Žádný A"/>
          <w:rtl w:val="0"/>
        </w:rPr>
        <w:t>n</w:t>
      </w:r>
      <w:r>
        <w:rPr>
          <w:rStyle w:val="Žádný A"/>
          <w:rtl w:val="0"/>
        </w:rPr>
        <w:t xml:space="preserve">í </w:t>
      </w:r>
      <w:r>
        <w:rPr>
          <w:rStyle w:val="Žádný A"/>
          <w:rtl w:val="0"/>
          <w:lang w:val="de-DE"/>
        </w:rPr>
        <w:t>spr</w:t>
      </w:r>
      <w:r>
        <w:rPr>
          <w:rStyle w:val="Žádný A"/>
          <w:rtl w:val="0"/>
        </w:rPr>
        <w:t>á</w:t>
      </w:r>
      <w:r>
        <w:rPr>
          <w:rStyle w:val="Žádný A"/>
          <w:rtl w:val="0"/>
        </w:rPr>
        <w:t xml:space="preserve">va 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z</w:t>
      </w:r>
      <w:r>
        <w:rPr>
          <w:rStyle w:val="Žádný A"/>
          <w:rtl w:val="0"/>
        </w:rPr>
        <w:t>ří</w:t>
      </w:r>
      <w:r>
        <w:rPr>
          <w:rStyle w:val="Žádný A"/>
          <w:rtl w:val="0"/>
        </w:rPr>
        <w:t>dila infolinku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225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>092</w:t>
      </w:r>
      <w:r>
        <w:rPr>
          <w:rStyle w:val="Žádný A"/>
          <w:rtl w:val="0"/>
        </w:rPr>
        <w:t> </w:t>
      </w:r>
      <w:r>
        <w:rPr>
          <w:rStyle w:val="Žádný A"/>
          <w:rtl w:val="0"/>
        </w:rPr>
        <w:t xml:space="preserve">392, informace zpracovala i na webu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"http://www.etrzby.cz/cs/index"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etrzby.cz</w:t>
      </w:r>
      <w:r>
        <w:rPr/>
        <w:fldChar w:fldCharType="end" w:fldLock="0"/>
      </w:r>
      <w:r>
        <w:rPr>
          <w:rStyle w:val="Žádný A"/>
          <w:rtl w:val="0"/>
          <w:lang w:val="it-IT"/>
        </w:rPr>
        <w:t>. Viz</w:t>
      </w:r>
      <w:r>
        <w:rPr>
          <w:rStyle w:val="Žádný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"http://www.etrzby.cz/assets/cs/prilohy/Metodika-k-evidenci-trzeb_v1.0.pdf"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Metodick</w:t>
      </w:r>
      <w:r>
        <w:rPr>
          <w:rStyle w:val="Hyperlink.1"/>
          <w:rtl w:val="0"/>
        </w:rPr>
        <w:t xml:space="preserve">ý </w:t>
      </w:r>
      <w:r>
        <w:rPr>
          <w:rStyle w:val="Hyperlink.1"/>
          <w:rtl w:val="0"/>
        </w:rPr>
        <w:t>pokyn k aplikaci z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pt-PT"/>
        </w:rPr>
        <w:t>kona o EET</w:t>
      </w:r>
      <w:r>
        <w:rPr/>
        <w:fldChar w:fldCharType="end" w:fldLock="0"/>
      </w:r>
      <w:r>
        <w:rPr>
          <w:rStyle w:val="Žádný A"/>
          <w:rtl w:val="0"/>
        </w:rPr>
        <w:t>,</w:t>
      </w:r>
      <w:r>
        <w:rPr>
          <w:rStyle w:val="Žádný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"http://www.etrzby.cz/assets/cs/prilohy/situace-pri-evidovani-trzeb.pdf"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e</w:t>
      </w:r>
      <w:r>
        <w:rPr>
          <w:rStyle w:val="Hyperlink.1"/>
          <w:rtl w:val="0"/>
        </w:rPr>
        <w:t>š</w:t>
      </w:r>
      <w:r>
        <w:rPr>
          <w:rStyle w:val="Hyperlink.1"/>
          <w:rtl w:val="0"/>
        </w:rPr>
        <w:t>en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situac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p</w:t>
      </w:r>
      <w:r>
        <w:rPr>
          <w:rStyle w:val="Hyperlink.1"/>
          <w:rtl w:val="0"/>
        </w:rPr>
        <w:t>ř</w:t>
      </w:r>
      <w:r>
        <w:rPr>
          <w:rStyle w:val="Hyperlink.1"/>
          <w:rtl w:val="0"/>
        </w:rPr>
        <w:t>i evidov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n</w:t>
      </w:r>
      <w:r>
        <w:rPr>
          <w:rStyle w:val="Hyperlink.1"/>
          <w:rtl w:val="0"/>
        </w:rPr>
        <w:t xml:space="preserve">í </w:t>
      </w:r>
      <w:r>
        <w:rPr>
          <w:rStyle w:val="Hyperlink.1"/>
          <w:rtl w:val="0"/>
        </w:rPr>
        <w:t>tr</w:t>
      </w:r>
      <w:r>
        <w:rPr>
          <w:rStyle w:val="Hyperlink.1"/>
          <w:rtl w:val="0"/>
        </w:rPr>
        <w:t>ž</w:t>
      </w:r>
      <w:r>
        <w:rPr>
          <w:rStyle w:val="Hyperlink.1"/>
          <w:rtl w:val="0"/>
        </w:rPr>
        <w:t>eb</w:t>
      </w:r>
      <w:r>
        <w:rPr/>
        <w:fldChar w:fldCharType="end" w:fldLock="0"/>
      </w:r>
      <w:r>
        <w:rPr>
          <w:rStyle w:val="Žádný A"/>
          <w:rtl w:val="0"/>
        </w:rPr>
        <w:t>,</w:t>
      </w:r>
      <w:r>
        <w:rPr>
          <w:rStyle w:val="Žádný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"http://www.etrzby.cz/assets/cs/prilohy/sprava_certifikatu_eet.pdf"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Spr</w:t>
      </w:r>
      <w:r>
        <w:rPr>
          <w:rStyle w:val="Hyperlink.1"/>
          <w:rtl w:val="0"/>
        </w:rPr>
        <w:t>á</w:t>
      </w:r>
      <w:r>
        <w:rPr>
          <w:rStyle w:val="Hyperlink.1"/>
          <w:rtl w:val="0"/>
          <w:lang w:val="it-IT"/>
        </w:rPr>
        <w:t>va certifik</w:t>
      </w:r>
      <w:r>
        <w:rPr>
          <w:rStyle w:val="Hyperlink.1"/>
          <w:rtl w:val="0"/>
        </w:rPr>
        <w:t>á</w:t>
      </w:r>
      <w:r>
        <w:rPr>
          <w:rStyle w:val="Hyperlink.1"/>
          <w:rtl w:val="0"/>
        </w:rPr>
        <w:t>t</w:t>
      </w:r>
      <w:r>
        <w:rPr>
          <w:rStyle w:val="Hyperlink.1"/>
          <w:rtl w:val="0"/>
        </w:rPr>
        <w:t xml:space="preserve">ů </w:t>
      </w:r>
      <w:r>
        <w:rPr>
          <w:rStyle w:val="Hyperlink.1"/>
          <w:rtl w:val="0"/>
          <w:lang w:val="de-DE"/>
        </w:rPr>
        <w:t>EET</w:t>
      </w:r>
      <w:r>
        <w:rPr/>
        <w:fldChar w:fldCharType="end" w:fldLock="0"/>
      </w:r>
      <w:r>
        <w:rPr>
          <w:rStyle w:val="Žádný A"/>
          <w:rtl w:val="0"/>
        </w:rPr>
        <w:t>,</w:t>
      </w:r>
      <w:r>
        <w:rPr>
          <w:rStyle w:val="Žádný A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"http://www.etrzby.cz/cs/nejcastejsi-dotazy-podnikatelu"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Nej</w:t>
      </w:r>
      <w:r>
        <w:rPr>
          <w:rStyle w:val="Hyperlink.1"/>
          <w:rtl w:val="0"/>
        </w:rPr>
        <w:t>č</w:t>
      </w:r>
      <w:r>
        <w:rPr>
          <w:rStyle w:val="Hyperlink.1"/>
          <w:rtl w:val="0"/>
        </w:rPr>
        <w:t>ast</w:t>
      </w:r>
      <w:r>
        <w:rPr>
          <w:rStyle w:val="Hyperlink.1"/>
          <w:rtl w:val="0"/>
        </w:rPr>
        <w:t>ě</w:t>
      </w:r>
      <w:r>
        <w:rPr>
          <w:rStyle w:val="Hyperlink.1"/>
          <w:rtl w:val="0"/>
        </w:rPr>
        <w:t>j</w:t>
      </w:r>
      <w:r>
        <w:rPr>
          <w:rStyle w:val="Hyperlink.1"/>
          <w:rtl w:val="0"/>
        </w:rPr>
        <w:t xml:space="preserve">ší </w:t>
      </w:r>
      <w:r>
        <w:rPr>
          <w:rStyle w:val="Hyperlink.1"/>
          <w:rtl w:val="0"/>
        </w:rPr>
        <w:t>dotazy podnikatel</w:t>
      </w:r>
      <w:r>
        <w:rPr>
          <w:rStyle w:val="Hyperlink.1"/>
          <w:rtl w:val="0"/>
        </w:rPr>
        <w:t xml:space="preserve">ů </w:t>
      </w:r>
      <w:r>
        <w:rPr>
          <w:rStyle w:val="Hyperlink.1"/>
          <w:rtl w:val="0"/>
          <w:lang w:val="de-DE"/>
        </w:rPr>
        <w:t>k EET</w:t>
      </w:r>
      <w:r>
        <w:rPr/>
        <w:fldChar w:fldCharType="end" w:fldLock="0"/>
      </w:r>
      <w:r>
        <w:rPr>
          <w:rStyle w:val="Žádný A"/>
          <w:rtl w:val="0"/>
        </w:rPr>
        <w:t>.</w:t>
      </w:r>
    </w:p>
    <w:p>
      <w:pPr>
        <w:pStyle w:val="Výchozí"/>
        <w:rPr>
          <w:rStyle w:val="Žádný"/>
          <w:rFonts w:ascii="Verdana" w:cs="Verdana" w:hAnsi="Verdana" w:eastAsia="Verdana"/>
          <w:b w:val="1"/>
          <w:bCs w:val="1"/>
          <w:outline w:val="0"/>
          <w:color w:val="046846"/>
          <w:sz w:val="24"/>
          <w:szCs w:val="24"/>
          <w:u w:color="046846"/>
          <w14:textFill>
            <w14:solidFill>
              <w14:srgbClr w14:val="046846"/>
            </w14:solidFill>
          </w14:textFill>
        </w:rPr>
      </w:pPr>
      <w:r>
        <w:rPr>
          <w:rStyle w:val="Žádný"/>
          <w:rFonts w:ascii="Verdana" w:hAnsi="Verdana"/>
          <w:b w:val="1"/>
          <w:bCs w:val="1"/>
          <w:outline w:val="0"/>
          <w:color w:val="046846"/>
          <w:sz w:val="24"/>
          <w:szCs w:val="24"/>
          <w:u w:color="046846"/>
          <w:rtl w:val="0"/>
          <w14:textFill>
            <w14:solidFill>
              <w14:srgbClr w14:val="046846"/>
            </w14:solidFill>
          </w14:textFill>
        </w:rPr>
        <w:t>Z</w:t>
      </w:r>
      <w:r>
        <w:rPr>
          <w:rStyle w:val="Žádný"/>
          <w:rFonts w:ascii="Verdana" w:hAnsi="Verdana" w:hint="default"/>
          <w:b w:val="1"/>
          <w:bCs w:val="1"/>
          <w:outline w:val="0"/>
          <w:color w:val="046846"/>
          <w:sz w:val="24"/>
          <w:szCs w:val="24"/>
          <w:u w:color="046846"/>
          <w:rtl w:val="0"/>
          <w14:textFill>
            <w14:solidFill>
              <w14:srgbClr w14:val="046846"/>
            </w14:solidFill>
          </w14:textFill>
        </w:rPr>
        <w:t>á</w:t>
      </w:r>
      <w:r>
        <w:rPr>
          <w:rStyle w:val="Žádný"/>
          <w:rFonts w:ascii="Verdana" w:hAnsi="Verdana"/>
          <w:b w:val="1"/>
          <w:bCs w:val="1"/>
          <w:outline w:val="0"/>
          <w:color w:val="046846"/>
          <w:sz w:val="24"/>
          <w:szCs w:val="24"/>
          <w:u w:color="046846"/>
          <w:rtl w:val="0"/>
          <w14:textFill>
            <w14:solidFill>
              <w14:srgbClr w14:val="046846"/>
            </w14:solidFill>
          </w14:textFill>
        </w:rPr>
        <w:t>kon</w:t>
      </w:r>
    </w:p>
    <w:p>
      <w:pPr>
        <w:pStyle w:val="Výchozí"/>
      </w:pPr>
      <w:r>
        <w:rPr>
          <w:rStyle w:val="Žádný"/>
          <w:rFonts w:ascii="Times New Roman" w:hAnsi="Times New Roman"/>
          <w:outline w:val="0"/>
          <w:color w:val="333333"/>
          <w:sz w:val="24"/>
          <w:szCs w:val="24"/>
          <w:u w:val="none" w:color="046746"/>
          <w:rtl w:val="0"/>
          <w:lang w:val="it-IT"/>
          <w14:textFill>
            <w14:solidFill>
              <w14:srgbClr w14:val="333333"/>
            </w14:solidFill>
          </w14:textFill>
        </w:rPr>
        <w:t>Viz</w:t>
      </w:r>
      <w:r>
        <w:rPr>
          <w:rStyle w:val="Žádný"/>
          <w:rFonts w:ascii="Times New Roman" w:hAnsi="Times New Roman" w:hint="default"/>
          <w:outline w:val="0"/>
          <w:color w:val="333333"/>
          <w:sz w:val="24"/>
          <w:szCs w:val="24"/>
          <w:u w:val="none" w:color="046746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"http://www.zakonyprolidi.cz/cs/2016-112"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112/2016</w:t>
      </w:r>
      <w:r>
        <w:rPr/>
        <w:fldChar w:fldCharType="end" w:fldLock="0"/>
      </w:r>
      <w:r>
        <w:rPr>
          <w:rStyle w:val="Žádný"/>
          <w:rFonts w:ascii="Times New Roman" w:hAnsi="Times New Roman" w:hint="default"/>
          <w:outline w:val="0"/>
          <w:color w:val="333333"/>
          <w:sz w:val="24"/>
          <w:szCs w:val="24"/>
          <w:u w:val="none" w:color="046746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Žádný"/>
          <w:rFonts w:ascii="Times New Roman" w:hAnsi="Times New Roman"/>
          <w:outline w:val="0"/>
          <w:color w:val="333333"/>
          <w:sz w:val="24"/>
          <w:szCs w:val="24"/>
          <w:u w:val="none" w:color="046746"/>
          <w:rtl w:val="0"/>
          <w:lang w:val="it-IT"/>
          <w14:textFill>
            <w14:solidFill>
              <w14:srgbClr w14:val="333333"/>
            </w14:solidFill>
          </w14:textFill>
        </w:rPr>
        <w:t>a metodick</w:t>
      </w:r>
      <w:r>
        <w:rPr>
          <w:rStyle w:val="Žádný"/>
          <w:rFonts w:ascii="Times New Roman" w:hAnsi="Times New Roman" w:hint="default"/>
          <w:outline w:val="0"/>
          <w:color w:val="333333"/>
          <w:sz w:val="24"/>
          <w:szCs w:val="24"/>
          <w:u w:val="none" w:color="046746"/>
          <w:rtl w:val="0"/>
          <w14:textFill>
            <w14:solidFill>
              <w14:srgbClr w14:val="333333"/>
            </w14:solidFill>
          </w14:textFill>
        </w:rPr>
        <w:t xml:space="preserve">ý </w:t>
      </w:r>
      <w:r>
        <w:rPr>
          <w:rStyle w:val="Žádný"/>
          <w:rFonts w:ascii="Times New Roman" w:hAnsi="Times New Roman"/>
          <w:outline w:val="0"/>
          <w:color w:val="333333"/>
          <w:sz w:val="24"/>
          <w:szCs w:val="24"/>
          <w:u w:val="none" w:color="046746"/>
          <w:rtl w:val="0"/>
          <w14:textFill>
            <w14:solidFill>
              <w14:srgbClr w14:val="333333"/>
            </w14:solidFill>
          </w14:textFill>
        </w:rPr>
        <w:t>pokyn</w:t>
      </w:r>
      <w:r>
        <w:rPr>
          <w:rStyle w:val="Žádný"/>
          <w:rFonts w:ascii="Times New Roman" w:hAnsi="Times New Roman" w:hint="default"/>
          <w:outline w:val="0"/>
          <w:color w:val="333333"/>
          <w:sz w:val="24"/>
          <w:szCs w:val="24"/>
          <w:u w:val="none" w:color="046746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"http://www.etrzby.cz/assets/cs/prilohy/Metodika-k-evidenci-trzeb_v1.0.pdf"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 xml:space="preserve"> 119930/16/7100-10114-109736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 A">
    <w:name w:val="Žádný A"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u w:val="single"/>
    </w:rPr>
  </w:style>
  <w:style w:type="character" w:styleId="Hyperlink.1">
    <w:name w:val="Hyperlink.1"/>
    <w:basedOn w:val="Žádný"/>
    <w:next w:val="Hyperlink.1"/>
    <w:rPr>
      <w:outline w:val="0"/>
      <w:color w:val="046846"/>
      <w:u w:val="single" w:color="046846"/>
      <w14:textFill>
        <w14:solidFill>
          <w14:srgbClr w14:val="046846"/>
        </w14:solidFill>
      </w14:textFill>
    </w:rPr>
  </w:style>
  <w:style w:type="character" w:styleId="Hyperlink.2">
    <w:name w:val="Hyperlink.2"/>
    <w:basedOn w:val="Žádný"/>
    <w:next w:val="Hyperlink.2"/>
    <w:rPr>
      <w:rFonts w:ascii="Times New Roman" w:cs="Times New Roman" w:hAnsi="Times New Roman" w:eastAsia="Times New Roman"/>
      <w:outline w:val="0"/>
      <w:color w:val="046846"/>
      <w:sz w:val="24"/>
      <w:szCs w:val="24"/>
      <w:u w:val="single" w:color="046746"/>
      <w14:textFill>
        <w14:solidFill>
          <w14:srgbClr w14:val="04684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