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52" w:rsidRPr="00965752" w:rsidRDefault="00965752" w:rsidP="00965752">
      <w:pPr>
        <w:rPr>
          <w:b/>
          <w:bCs/>
        </w:rPr>
      </w:pPr>
      <w:r w:rsidRPr="00965752">
        <w:rPr>
          <w:b/>
          <w:bCs/>
        </w:rPr>
        <w:t>Vážení zástupci poskytovatelů zdravotních služeb.</w:t>
      </w:r>
    </w:p>
    <w:p w:rsidR="00965752" w:rsidRPr="00965752" w:rsidRDefault="00965752" w:rsidP="00965752">
      <w:pPr>
        <w:rPr>
          <w:b/>
          <w:bCs/>
        </w:rPr>
      </w:pPr>
      <w:r w:rsidRPr="00965752">
        <w:rPr>
          <w:b/>
          <w:bCs/>
        </w:rPr>
        <w:t>Na základě usnesení Vlády České republiky týkajícího se nouzového stavu a vyhlášení karantény v České republice ze dne 15. 3. 2020 v souvislosti s výskytem onemocnění COVID -19, způsobeného virem SARS-</w:t>
      </w:r>
      <w:proofErr w:type="spellStart"/>
      <w:r w:rsidRPr="00965752">
        <w:rPr>
          <w:b/>
          <w:bCs/>
        </w:rPr>
        <w:t>CoV</w:t>
      </w:r>
      <w:proofErr w:type="spellEnd"/>
      <w:r w:rsidRPr="00965752">
        <w:rPr>
          <w:b/>
          <w:bCs/>
        </w:rPr>
        <w:t>-2 a ve vazbě na aktuální vývoj epidemiologické situace v České republice, konkrétně Usnesení Vlády České republiky ze dne 30. 9. 2020 č. 957 týkajícího se nouzového stavu od 5. 10 2020 na 30 dnů a dalších souvisejících opatření MZČR přijala ČPZP následující opatření:</w:t>
      </w:r>
    </w:p>
    <w:p w:rsidR="0092298B" w:rsidRPr="0092298B" w:rsidRDefault="0092298B" w:rsidP="0092298B">
      <w:pPr>
        <w:rPr>
          <w:b/>
          <w:bCs/>
        </w:rPr>
      </w:pPr>
      <w:r w:rsidRPr="0092298B">
        <w:rPr>
          <w:b/>
          <w:bCs/>
        </w:rPr>
        <w:t>Přehled aktuálních přijatých opatření pro poskytovatele ambulantní specializované péče</w:t>
      </w:r>
    </w:p>
    <w:p w:rsidR="0092298B" w:rsidRPr="0092298B" w:rsidRDefault="0092298B" w:rsidP="0092298B">
      <w:pPr>
        <w:numPr>
          <w:ilvl w:val="0"/>
          <w:numId w:val="1"/>
        </w:numPr>
      </w:pPr>
      <w:r w:rsidRPr="0092298B">
        <w:t>ČPZP u poskytovatelů ambulantní specializované péče a rehabilitace </w:t>
      </w:r>
      <w:r w:rsidRPr="0092298B">
        <w:rPr>
          <w:b/>
          <w:bCs/>
        </w:rPr>
        <w:t>nesníží předběžnou měsíční úhradu</w:t>
      </w:r>
      <w:r w:rsidRPr="0092298B">
        <w:t> a fakturace bude od třetího měsíce garantována ve výši 1/12 limitu předběžné úhrady.</w:t>
      </w:r>
      <w:r w:rsidRPr="0092298B">
        <w:br/>
        <w:t>Opatření bylo zrušeno k 31. 5. 2020, kdy předběžná měsíční úhrada je od 5/2020 realizována dle platného CU. Na základě individuálních žádostí lze ponechat předběžnou měsíční úhradu ve výši 1/12, nejdéle do 31. 12. 2020. Přeplatky záloh jsou splatné při ročním vyúčtování.</w:t>
      </w:r>
    </w:p>
    <w:p w:rsidR="0092298B" w:rsidRPr="0092298B" w:rsidRDefault="0092298B" w:rsidP="0092298B">
      <w:pPr>
        <w:numPr>
          <w:ilvl w:val="0"/>
          <w:numId w:val="1"/>
        </w:numPr>
      </w:pPr>
      <w:r w:rsidRPr="0092298B">
        <w:t>ČPZP </w:t>
      </w:r>
      <w:r w:rsidRPr="0092298B">
        <w:rPr>
          <w:b/>
          <w:bCs/>
        </w:rPr>
        <w:t>umožní</w:t>
      </w:r>
      <w:r w:rsidRPr="0092298B">
        <w:t> u poskytovatelů </w:t>
      </w:r>
      <w:r w:rsidRPr="0092298B">
        <w:rPr>
          <w:b/>
          <w:bCs/>
        </w:rPr>
        <w:t xml:space="preserve">ambulantních specializovaných služeb, ambulantních psychologů, ambulantních logopedů, </w:t>
      </w:r>
      <w:proofErr w:type="spellStart"/>
      <w:r w:rsidRPr="0092298B">
        <w:rPr>
          <w:b/>
          <w:bCs/>
        </w:rPr>
        <w:t>adiktologů</w:t>
      </w:r>
      <w:proofErr w:type="spellEnd"/>
      <w:r w:rsidRPr="0092298B">
        <w:rPr>
          <w:b/>
          <w:bCs/>
        </w:rPr>
        <w:t>, psychiatrických sester a v ambulancích smluvních lůžkových poskytovatelů zdravotních služeb</w:t>
      </w:r>
      <w:r w:rsidRPr="0092298B">
        <w:t> vykazovat </w:t>
      </w:r>
      <w:r w:rsidRPr="0092298B">
        <w:rPr>
          <w:b/>
          <w:bCs/>
        </w:rPr>
        <w:t>výkon cíleného nebo kontrolního vyšetření</w:t>
      </w:r>
      <w:r w:rsidRPr="0092298B">
        <w:t xml:space="preserve"> i na základě elektronické konzultace lékaře s pacientem (tj. telefonicky, emailem nebo </w:t>
      </w:r>
      <w:proofErr w:type="spellStart"/>
      <w:r w:rsidRPr="0092298B">
        <w:t>videokonferenčně</w:t>
      </w:r>
      <w:proofErr w:type="spellEnd"/>
      <w:r w:rsidRPr="0092298B">
        <w:t>). K takto vykázaným výkonům lze vykázat výkon 09543, respektive výkon 09615, dle věku pojištěnce. V těchto případech se nevykazuje výkon 09513. Podmínkou vykázání je provedení záznamu ve zdravotnické dokumentaci pacienta.</w:t>
      </w:r>
      <w:r w:rsidRPr="0092298B">
        <w:br/>
        <w:t>Opatření bylo zrušeno k 31. 5. 2020.</w:t>
      </w:r>
    </w:p>
    <w:p w:rsidR="0092298B" w:rsidRPr="0092298B" w:rsidRDefault="0092298B" w:rsidP="0092298B">
      <w:pPr>
        <w:numPr>
          <w:ilvl w:val="0"/>
          <w:numId w:val="1"/>
        </w:numPr>
      </w:pPr>
      <w:r w:rsidRPr="0092298B">
        <w:t>ČPZP </w:t>
      </w:r>
      <w:r w:rsidRPr="0092298B">
        <w:rPr>
          <w:b/>
          <w:bCs/>
        </w:rPr>
        <w:t>umožní</w:t>
      </w:r>
      <w:r w:rsidRPr="0092298B">
        <w:t> u poskytovatelů </w:t>
      </w:r>
      <w:r w:rsidRPr="0092298B">
        <w:rPr>
          <w:b/>
          <w:bCs/>
        </w:rPr>
        <w:t xml:space="preserve">ambulantních specializovaných služeb, ambulantních psychologů, ambulantních logopedů, </w:t>
      </w:r>
      <w:proofErr w:type="spellStart"/>
      <w:r w:rsidRPr="0092298B">
        <w:rPr>
          <w:b/>
          <w:bCs/>
        </w:rPr>
        <w:t>adiktologů</w:t>
      </w:r>
      <w:proofErr w:type="spellEnd"/>
      <w:r w:rsidRPr="0092298B">
        <w:rPr>
          <w:b/>
          <w:bCs/>
        </w:rPr>
        <w:t>, psychiatrických sester a v ambulancích smluvních lůžkových poskytovatelů zdravotních služeb</w:t>
      </w:r>
      <w:r w:rsidRPr="0092298B">
        <w:t> v ohniscích nákazy (obec, okres a podobně) vyhlášených ze strany KHS po dobu trvání takového opatření vykazovat kód výkonu telefonická konzultace 09513 společně s výkonem 01543 (VZP) Epizoda péče/ kontakt resp. 09513 dle věku pojištěnce. Podmínkou vykázání je provedení záznamu ve zdravotnické dokumentaci pacienta.</w:t>
      </w:r>
      <w:r w:rsidRPr="0092298B">
        <w:br/>
        <w:t>Opatření bylo zrušeno k 31. 5. 2020.</w:t>
      </w:r>
    </w:p>
    <w:p w:rsidR="0092298B" w:rsidRPr="0092298B" w:rsidRDefault="0092298B" w:rsidP="0092298B">
      <w:pPr>
        <w:numPr>
          <w:ilvl w:val="0"/>
          <w:numId w:val="1"/>
        </w:numPr>
      </w:pPr>
      <w:r w:rsidRPr="0092298B">
        <w:t>Elektronická preskripce – ČPZP umožňuje realizaci preskripce léčivých přípravků a zdravotnických prostředků i na základě elektronické konzultace lékaře s pacientem. Podmínkou je řádný záznam ve zdravotnické dokumentaci pacienta (informace o způsobu konzultace tj. telefonát, email, videokonference apod.).</w:t>
      </w:r>
      <w:r w:rsidRPr="0092298B">
        <w:br/>
        <w:t>Opatření bylo zrušeno k 31. 5. 2020. Opatření se plošně obnovuje k 5. 10. 2020 na 30 dnů, případně déle po dobu trvání nouzového stavu.</w:t>
      </w:r>
    </w:p>
    <w:p w:rsidR="004B3704" w:rsidRDefault="004B3704"/>
    <w:sectPr w:rsidR="004B3704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05BF2"/>
    <w:multiLevelType w:val="multilevel"/>
    <w:tmpl w:val="30D2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92298B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02D22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98B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5752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2</cp:revision>
  <dcterms:created xsi:type="dcterms:W3CDTF">2020-10-22T14:21:00Z</dcterms:created>
  <dcterms:modified xsi:type="dcterms:W3CDTF">2020-10-22T14:22:00Z</dcterms:modified>
</cp:coreProperties>
</file>