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17" w:rsidRDefault="003F2117" w:rsidP="003F2117">
      <w:r>
        <w:t>Vážení členové AKL ČR,</w:t>
      </w:r>
    </w:p>
    <w:p w:rsidR="00161A49" w:rsidRDefault="00161A49" w:rsidP="003F2117"/>
    <w:p w:rsidR="00161A49" w:rsidRPr="00161A49" w:rsidRDefault="00161A49" w:rsidP="003F2117">
      <w:pPr>
        <w:rPr>
          <w:u w:val="single"/>
        </w:rPr>
      </w:pPr>
      <w:r w:rsidRPr="00161A49">
        <w:rPr>
          <w:u w:val="single"/>
        </w:rPr>
        <w:t>Novela kompenzační vyhlášky</w:t>
      </w:r>
    </w:p>
    <w:p w:rsidR="005A0042" w:rsidRDefault="00161A49" w:rsidP="003F2117">
      <w:r>
        <w:t>-</w:t>
      </w:r>
      <w:r w:rsidR="003F2117">
        <w:t xml:space="preserve">dne 27.4.2021 vyšla ve Sbírce zákonů novela č. 172/20021 Sb. kompenzační vyhlášky MZ ČR pro rok 2020. </w:t>
      </w:r>
      <w:r w:rsidR="00367743">
        <w:t xml:space="preserve">Tato kompenzační vyhláška zachovává původní pravidla a jen u některých, nejvíce zasažených odborností, provedla změny v navýšení hodnoty bodu. Navíc novela obsahuje pravidla pro vyplácení odměn zdravotníkům za jejich práci v době druhé vlny pandemie Covid-19. </w:t>
      </w:r>
      <w:r w:rsidR="005A0042">
        <w:t>Odměny budou pro zdravotníky, kteří mají smluvní vztah s danou ZP k 31.12.2020.</w:t>
      </w:r>
    </w:p>
    <w:p w:rsidR="00112E22" w:rsidRDefault="003F2117" w:rsidP="003F2117">
      <w:r>
        <w:t>Pravidla, která novela zahrnuje jsou pro klinické logopedy (tedy ambulantní specialisty) podrobně popsána v příloze č. 3</w:t>
      </w:r>
      <w:r w:rsidR="00112E22">
        <w:t xml:space="preserve">, tabulka C ( </w:t>
      </w:r>
      <w:hyperlink r:id="rId4" w:history="1">
        <w:r w:rsidR="00E74503">
          <w:rPr>
            <w:rStyle w:val="Hypertextovodkaz"/>
          </w:rPr>
          <w:t>https://aplikace.mvcr.cz/sbirka-zakonu/</w:t>
        </w:r>
      </w:hyperlink>
      <w:r w:rsidR="00112E22">
        <w:t xml:space="preserve"> )</w:t>
      </w:r>
    </w:p>
    <w:p w:rsidR="003F2117" w:rsidRDefault="003F2117">
      <w:r>
        <w:t>- pro naši odbornost 903 zůstala zachovaná hodnota bodu 1,24 po celý rok + bonifikace (navýšení až o 0,11)</w:t>
      </w:r>
    </w:p>
    <w:p w:rsidR="00367743" w:rsidRDefault="00367743">
      <w:r>
        <w:t>- výkony 09543 a 09615 mají hodnotu 41,-Kč (plat</w:t>
      </w:r>
      <w:r w:rsidR="00161A49">
        <w:t>í</w:t>
      </w:r>
      <w:r>
        <w:t xml:space="preserve"> od 1.7.2020) a jsou bez limitu </w:t>
      </w:r>
    </w:p>
    <w:p w:rsidR="005A0042" w:rsidRDefault="005A0042">
      <w:r>
        <w:t>- regulace, které jsou přepočítány vzorcem měly dosud limit 105 % referenčního období (tedy r. 2018). Nově se navyšuje pro celý rok 2020 u všech regulovaných položek na 130%.</w:t>
      </w:r>
    </w:p>
    <w:p w:rsidR="00455BE8" w:rsidRDefault="00455BE8">
      <w:r>
        <w:t>- novela kompenzační vyhl.:</w:t>
      </w:r>
      <w:r>
        <w:br/>
      </w:r>
      <w:hyperlink r:id="rId5" w:history="1">
        <w:r w:rsidRPr="00455BE8">
          <w:rPr>
            <w:rStyle w:val="Hypertextovodkaz"/>
          </w:rPr>
          <w:t>https://www.zakonyprolidi.cz/cs/2021-172</w:t>
        </w:r>
      </w:hyperlink>
    </w:p>
    <w:p w:rsidR="00455BE8" w:rsidRDefault="00455BE8">
      <w:r>
        <w:t>- zákon č. 160/2021 Sb. o kompenzacích pro PZS:</w:t>
      </w:r>
      <w:r>
        <w:br/>
      </w:r>
      <w:hyperlink r:id="rId6" w:history="1">
        <w:r w:rsidRPr="00455BE8">
          <w:rPr>
            <w:rStyle w:val="Hypertextovodkaz"/>
          </w:rPr>
          <w:t>https://www.zakonyprolidi.cz/cs/2021-160</w:t>
        </w:r>
      </w:hyperlink>
    </w:p>
    <w:p w:rsidR="00203EAD" w:rsidRDefault="00203EAD"/>
    <w:p w:rsidR="00203EAD" w:rsidRDefault="00203EAD"/>
    <w:p w:rsidR="00161A49" w:rsidRDefault="00161A49">
      <w:pPr>
        <w:rPr>
          <w:u w:val="single"/>
        </w:rPr>
      </w:pPr>
      <w:r w:rsidRPr="00161A49">
        <w:rPr>
          <w:u w:val="single"/>
        </w:rPr>
        <w:t>Informace z dohodovacího řízení</w:t>
      </w:r>
    </w:p>
    <w:p w:rsidR="00161A49" w:rsidRDefault="00161A49">
      <w:r>
        <w:t>- ZP požadují po MZČR a po státu navýšení úhrad za zdravotní pojištění (pravd. o 500,-Kč, s platností od 1.7.2021)</w:t>
      </w:r>
    </w:p>
    <w:p w:rsidR="00161A49" w:rsidRDefault="00161A49">
      <w:r>
        <w:t>- ambulantním specialistům se nelíbí, že ZP financují antigenní testování, které je neprůkazné a chaotické (jsou to obrovské sumy poskytované z veřejného zdrav.pojištění)</w:t>
      </w:r>
    </w:p>
    <w:p w:rsidR="005A0042" w:rsidRDefault="00161A49">
      <w:r>
        <w:t>- AKL požaduje po ZP kompenzace za výpadky způsobené pandemií v r. 2021</w:t>
      </w:r>
    </w:p>
    <w:p w:rsidR="00161A49" w:rsidRDefault="00161A49">
      <w:r>
        <w:t>- závěrečná vyúčtování za rok 2020 budou do 30.6.2021 (posunuto o 1. měs.)</w:t>
      </w:r>
    </w:p>
    <w:p w:rsidR="00161A49" w:rsidRDefault="00161A49">
      <w:r>
        <w:t>- ukončení DŘ je 25.6.2021</w:t>
      </w:r>
    </w:p>
    <w:p w:rsidR="00161A49" w:rsidRDefault="00161A49"/>
    <w:p w:rsidR="00161A49" w:rsidRDefault="00161A49"/>
    <w:p w:rsidR="005A0042" w:rsidRDefault="00161A49">
      <w:r>
        <w:t xml:space="preserve">Za </w:t>
      </w:r>
      <w:r w:rsidR="005A0042">
        <w:t>Rad</w:t>
      </w:r>
      <w:r>
        <w:t>u</w:t>
      </w:r>
      <w:r w:rsidR="005A0042">
        <w:t xml:space="preserve"> AKL ČR, </w:t>
      </w:r>
      <w:r>
        <w:t xml:space="preserve">zpracovala Irena Cudlínová, </w:t>
      </w:r>
      <w:r w:rsidR="005A0042">
        <w:t>dne 30.4.2021</w:t>
      </w:r>
    </w:p>
    <w:sectPr w:rsidR="005A0042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compat/>
  <w:rsids>
    <w:rsidRoot w:val="003F2117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C40A2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22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4F0E"/>
    <w:rsid w:val="00156908"/>
    <w:rsid w:val="00161A49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03EAD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67743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2117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5BE8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0042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4DF5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419F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5B06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078FC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E75C9"/>
    <w:rsid w:val="00CF3EB0"/>
    <w:rsid w:val="00CF499B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4503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75C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75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21-160" TargetMode="External"/><Relationship Id="rId5" Type="http://schemas.openxmlformats.org/officeDocument/2006/relationships/hyperlink" Target="https://www.zakonyprolidi.cz/cs/2021-172" TargetMode="External"/><Relationship Id="rId4" Type="http://schemas.openxmlformats.org/officeDocument/2006/relationships/hyperlink" Target="https://aplikace.mvcr.cz/sbirka-zakonu/SearchResult.aspx?q=172/2021&amp;typeLaw=zakon&amp;what=Cislo_zakona_smlou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2021-05-03T05:55:00Z</dcterms:created>
  <dcterms:modified xsi:type="dcterms:W3CDTF">2021-05-03T05:55:00Z</dcterms:modified>
</cp:coreProperties>
</file>