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056C9" w14:textId="77777777" w:rsidR="009F38A1" w:rsidRDefault="00455F2A">
      <w:pPr>
        <w:spacing w:before="159" w:line="249" w:lineRule="auto"/>
        <w:ind w:left="113" w:right="4598"/>
        <w:rPr>
          <w:rFonts w:ascii="Arial" w:hAnsi="Arial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44FB55" wp14:editId="406AAF8A">
            <wp:simplePos x="0" y="0"/>
            <wp:positionH relativeFrom="page">
              <wp:posOffset>4699722</wp:posOffset>
            </wp:positionH>
            <wp:positionV relativeFrom="paragraph">
              <wp:posOffset>3189</wp:posOffset>
            </wp:positionV>
            <wp:extent cx="1634089" cy="5755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089" cy="57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Asociace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klinických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logopedů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České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republiky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z.s</w:t>
      </w:r>
      <w:proofErr w:type="spellEnd"/>
      <w:r>
        <w:rPr>
          <w:rFonts w:ascii="Arial" w:hAnsi="Arial"/>
          <w:b/>
          <w:sz w:val="20"/>
        </w:rPr>
        <w:t>.,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120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00 Praha 2, Rumunská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1, IČO: 41192303,</w:t>
      </w:r>
    </w:p>
    <w:p w14:paraId="4FEE2493" w14:textId="77777777" w:rsidR="009F38A1" w:rsidRDefault="00455F2A">
      <w:pPr>
        <w:spacing w:before="2"/>
        <w:ind w:left="11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datové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schránky: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g92dxh4</w:t>
      </w:r>
    </w:p>
    <w:p w14:paraId="7DFE0725" w14:textId="77777777" w:rsidR="009F38A1" w:rsidRDefault="009F38A1">
      <w:pPr>
        <w:pStyle w:val="Zkladntext"/>
        <w:rPr>
          <w:rFonts w:ascii="Arial"/>
          <w:b/>
          <w:sz w:val="20"/>
        </w:rPr>
      </w:pPr>
    </w:p>
    <w:p w14:paraId="15651E4A" w14:textId="77777777" w:rsidR="009F38A1" w:rsidRDefault="009F38A1">
      <w:pPr>
        <w:pStyle w:val="Zkladntext"/>
        <w:rPr>
          <w:rFonts w:ascii="Arial"/>
          <w:b/>
          <w:sz w:val="20"/>
        </w:rPr>
      </w:pPr>
    </w:p>
    <w:p w14:paraId="6347BC7F" w14:textId="77777777" w:rsidR="009F38A1" w:rsidRDefault="00455F2A">
      <w:pPr>
        <w:pStyle w:val="Nzev"/>
        <w:spacing w:before="239"/>
      </w:pPr>
      <w:r>
        <w:t>STANOVISKO</w:t>
      </w:r>
      <w:r>
        <w:rPr>
          <w:spacing w:val="-7"/>
        </w:rPr>
        <w:t xml:space="preserve"> </w:t>
      </w:r>
      <w:r>
        <w:t>ASOCIACE</w:t>
      </w:r>
      <w:r>
        <w:rPr>
          <w:spacing w:val="-6"/>
        </w:rPr>
        <w:t xml:space="preserve"> </w:t>
      </w:r>
      <w:r>
        <w:t>KLINICKÝCH</w:t>
      </w:r>
      <w:r>
        <w:rPr>
          <w:spacing w:val="-7"/>
        </w:rPr>
        <w:t xml:space="preserve"> </w:t>
      </w:r>
      <w:r>
        <w:t>LOGOPEDŮ</w:t>
      </w:r>
      <w:r>
        <w:rPr>
          <w:spacing w:val="-6"/>
        </w:rPr>
        <w:t xml:space="preserve"> </w:t>
      </w:r>
      <w:r>
        <w:t>ČR</w:t>
      </w:r>
    </w:p>
    <w:p w14:paraId="52173624" w14:textId="77777777" w:rsidR="009F38A1" w:rsidRDefault="009F38A1">
      <w:pPr>
        <w:pStyle w:val="Zkladntext"/>
        <w:spacing w:before="1"/>
        <w:rPr>
          <w:rFonts w:ascii="Arial"/>
          <w:b/>
          <w:sz w:val="26"/>
        </w:rPr>
      </w:pPr>
    </w:p>
    <w:p w14:paraId="5F84F365" w14:textId="119479C7" w:rsidR="009F38A1" w:rsidRDefault="00455F2A">
      <w:pPr>
        <w:pStyle w:val="Nzev"/>
        <w:rPr>
          <w:sz w:val="24"/>
          <w:szCs w:val="24"/>
        </w:rPr>
      </w:pPr>
      <w:r w:rsidRPr="00F4450A">
        <w:rPr>
          <w:sz w:val="24"/>
          <w:szCs w:val="24"/>
        </w:rPr>
        <w:t>K</w:t>
      </w:r>
      <w:r w:rsidR="00870979" w:rsidRPr="00F4450A">
        <w:rPr>
          <w:spacing w:val="-5"/>
          <w:sz w:val="24"/>
          <w:szCs w:val="24"/>
        </w:rPr>
        <w:t> </w:t>
      </w:r>
      <w:r w:rsidR="00870979" w:rsidRPr="00F4450A">
        <w:rPr>
          <w:sz w:val="24"/>
          <w:szCs w:val="24"/>
        </w:rPr>
        <w:t>využívání alternativních terapií</w:t>
      </w:r>
      <w:r w:rsidRPr="00F4450A">
        <w:rPr>
          <w:spacing w:val="-5"/>
          <w:sz w:val="24"/>
          <w:szCs w:val="24"/>
        </w:rPr>
        <w:t xml:space="preserve"> </w:t>
      </w:r>
      <w:r w:rsidRPr="00F4450A">
        <w:rPr>
          <w:sz w:val="24"/>
          <w:szCs w:val="24"/>
        </w:rPr>
        <w:t>v</w:t>
      </w:r>
      <w:r w:rsidRPr="00F4450A">
        <w:rPr>
          <w:spacing w:val="-5"/>
          <w:sz w:val="24"/>
          <w:szCs w:val="24"/>
        </w:rPr>
        <w:t xml:space="preserve"> </w:t>
      </w:r>
      <w:r w:rsidRPr="00F4450A">
        <w:rPr>
          <w:sz w:val="24"/>
          <w:szCs w:val="24"/>
        </w:rPr>
        <w:t>léčbě</w:t>
      </w:r>
      <w:r w:rsidRPr="00F4450A">
        <w:rPr>
          <w:spacing w:val="-5"/>
          <w:sz w:val="24"/>
          <w:szCs w:val="24"/>
        </w:rPr>
        <w:t xml:space="preserve"> </w:t>
      </w:r>
      <w:r w:rsidRPr="00F4450A">
        <w:rPr>
          <w:sz w:val="24"/>
          <w:szCs w:val="24"/>
        </w:rPr>
        <w:t>poruch</w:t>
      </w:r>
      <w:r w:rsidRPr="00F4450A">
        <w:rPr>
          <w:spacing w:val="-5"/>
          <w:sz w:val="24"/>
          <w:szCs w:val="24"/>
        </w:rPr>
        <w:t xml:space="preserve"> </w:t>
      </w:r>
      <w:r w:rsidRPr="00F4450A">
        <w:rPr>
          <w:sz w:val="24"/>
          <w:szCs w:val="24"/>
        </w:rPr>
        <w:t>jazyka</w:t>
      </w:r>
      <w:r w:rsidRPr="00F4450A">
        <w:rPr>
          <w:spacing w:val="-4"/>
          <w:sz w:val="24"/>
          <w:szCs w:val="24"/>
        </w:rPr>
        <w:t xml:space="preserve"> </w:t>
      </w:r>
      <w:r w:rsidRPr="00F4450A">
        <w:rPr>
          <w:sz w:val="24"/>
          <w:szCs w:val="24"/>
        </w:rPr>
        <w:t>a</w:t>
      </w:r>
      <w:r w:rsidRPr="00F4450A">
        <w:rPr>
          <w:spacing w:val="-5"/>
          <w:sz w:val="24"/>
          <w:szCs w:val="24"/>
        </w:rPr>
        <w:t xml:space="preserve"> </w:t>
      </w:r>
      <w:r w:rsidRPr="00F4450A">
        <w:rPr>
          <w:sz w:val="24"/>
          <w:szCs w:val="24"/>
        </w:rPr>
        <w:t>řeči</w:t>
      </w:r>
    </w:p>
    <w:p w14:paraId="4C39D154" w14:textId="77777777" w:rsidR="00F4450A" w:rsidRPr="00F4450A" w:rsidRDefault="00F4450A">
      <w:pPr>
        <w:pStyle w:val="Nzev"/>
        <w:rPr>
          <w:sz w:val="24"/>
          <w:szCs w:val="24"/>
        </w:rPr>
      </w:pPr>
    </w:p>
    <w:p w14:paraId="5805C534" w14:textId="0AEFFCF9" w:rsidR="00C45BBF" w:rsidRPr="00F4450A" w:rsidRDefault="00C45BBF" w:rsidP="00C45BBF">
      <w:pPr>
        <w:pStyle w:val="Nzev"/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 xml:space="preserve">Moderní doba </w:t>
      </w:r>
      <w:r w:rsidR="001E0E3D" w:rsidRPr="00F4450A">
        <w:rPr>
          <w:b w:val="0"/>
          <w:bCs w:val="0"/>
          <w:sz w:val="24"/>
          <w:szCs w:val="24"/>
        </w:rPr>
        <w:t xml:space="preserve">s </w:t>
      </w:r>
      <w:r w:rsidRPr="00F4450A">
        <w:rPr>
          <w:b w:val="0"/>
          <w:bCs w:val="0"/>
          <w:sz w:val="24"/>
          <w:szCs w:val="24"/>
        </w:rPr>
        <w:t>sebou přináší množství nabídek</w:t>
      </w:r>
      <w:r w:rsidR="001E0E3D" w:rsidRPr="00F4450A">
        <w:rPr>
          <w:b w:val="0"/>
          <w:bCs w:val="0"/>
          <w:sz w:val="24"/>
          <w:szCs w:val="24"/>
        </w:rPr>
        <w:t xml:space="preserve"> </w:t>
      </w:r>
      <w:r w:rsidRPr="00F4450A">
        <w:rPr>
          <w:b w:val="0"/>
          <w:bCs w:val="0"/>
          <w:sz w:val="24"/>
          <w:szCs w:val="24"/>
        </w:rPr>
        <w:t>nových terapeutických metod. Ty slibují pomoc při léčbě nejrůznějších poruch, mezi nimiž se objevují také poruchy řeči a jazyka u dětí a dospělých (např. vývojová jazyková porucha/vývojová dysfázie, jazykové poruchy u autismu, vývojová nebo získaná dysartrie, afázie, kognitivně-komunikační poruchy např. u demence).</w:t>
      </w:r>
    </w:p>
    <w:p w14:paraId="352449C8" w14:textId="13B3791E" w:rsidR="00A121A1" w:rsidRPr="00F4450A" w:rsidRDefault="00C45BBF" w:rsidP="00C45BBF">
      <w:pPr>
        <w:pStyle w:val="Nzev"/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 xml:space="preserve">Mezi alternativní terapie lze zařadit například </w:t>
      </w:r>
      <w:proofErr w:type="spellStart"/>
      <w:r w:rsidRPr="00F4450A">
        <w:rPr>
          <w:b w:val="0"/>
          <w:bCs w:val="0"/>
          <w:sz w:val="24"/>
          <w:szCs w:val="24"/>
        </w:rPr>
        <w:t>neurovývojovou</w:t>
      </w:r>
      <w:proofErr w:type="spellEnd"/>
      <w:r w:rsidRPr="00F4450A">
        <w:rPr>
          <w:b w:val="0"/>
          <w:bCs w:val="0"/>
          <w:sz w:val="24"/>
          <w:szCs w:val="24"/>
        </w:rPr>
        <w:t xml:space="preserve"> terapii, poslechové programy </w:t>
      </w:r>
      <w:r w:rsidR="00A121A1" w:rsidRPr="00F4450A">
        <w:rPr>
          <w:b w:val="0"/>
          <w:bCs w:val="0"/>
          <w:sz w:val="24"/>
          <w:szCs w:val="24"/>
        </w:rPr>
        <w:t xml:space="preserve">(JIAS, </w:t>
      </w:r>
      <w:proofErr w:type="spellStart"/>
      <w:r w:rsidR="00A121A1" w:rsidRPr="00F4450A">
        <w:rPr>
          <w:b w:val="0"/>
          <w:bCs w:val="0"/>
          <w:sz w:val="24"/>
          <w:szCs w:val="24"/>
        </w:rPr>
        <w:t>Benaudira</w:t>
      </w:r>
      <w:proofErr w:type="spellEnd"/>
      <w:r w:rsidR="005F5561" w:rsidRPr="00F4450A">
        <w:rPr>
          <w:b w:val="0"/>
          <w:bCs w:val="0"/>
          <w:sz w:val="24"/>
          <w:szCs w:val="24"/>
        </w:rPr>
        <w:t>,</w:t>
      </w:r>
      <w:r w:rsidR="00A121A1" w:rsidRPr="00F4450A">
        <w:rPr>
          <w:b w:val="0"/>
          <w:bCs w:val="0"/>
          <w:sz w:val="24"/>
          <w:szCs w:val="24"/>
        </w:rPr>
        <w:t xml:space="preserve"> </w:t>
      </w:r>
      <w:proofErr w:type="spellStart"/>
      <w:r w:rsidR="00B62F48" w:rsidRPr="00F4450A">
        <w:rPr>
          <w:b w:val="0"/>
          <w:bCs w:val="0"/>
          <w:sz w:val="24"/>
          <w:szCs w:val="24"/>
        </w:rPr>
        <w:t>Tomatis</w:t>
      </w:r>
      <w:proofErr w:type="spellEnd"/>
      <w:r w:rsidR="00B62F48" w:rsidRPr="00F4450A">
        <w:rPr>
          <w:b w:val="0"/>
          <w:bCs w:val="0"/>
          <w:sz w:val="24"/>
          <w:szCs w:val="24"/>
        </w:rPr>
        <w:t xml:space="preserve">, </w:t>
      </w:r>
      <w:r w:rsidR="00A121A1" w:rsidRPr="00F4450A">
        <w:rPr>
          <w:b w:val="0"/>
          <w:bCs w:val="0"/>
          <w:sz w:val="24"/>
          <w:szCs w:val="24"/>
        </w:rPr>
        <w:t xml:space="preserve">apod.), </w:t>
      </w:r>
      <w:proofErr w:type="spellStart"/>
      <w:r w:rsidR="00A121A1" w:rsidRPr="00F4450A">
        <w:rPr>
          <w:b w:val="0"/>
          <w:bCs w:val="0"/>
          <w:sz w:val="24"/>
          <w:szCs w:val="24"/>
        </w:rPr>
        <w:t>kraniosakrální</w:t>
      </w:r>
      <w:proofErr w:type="spellEnd"/>
      <w:r w:rsidR="00A121A1" w:rsidRPr="00F4450A">
        <w:rPr>
          <w:b w:val="0"/>
          <w:bCs w:val="0"/>
          <w:sz w:val="24"/>
          <w:szCs w:val="24"/>
        </w:rPr>
        <w:t xml:space="preserve"> terapii, </w:t>
      </w:r>
      <w:r w:rsidR="008A2154" w:rsidRPr="00F4450A">
        <w:rPr>
          <w:b w:val="0"/>
          <w:bCs w:val="0"/>
          <w:sz w:val="24"/>
          <w:szCs w:val="24"/>
        </w:rPr>
        <w:t xml:space="preserve">léčbu kmenovými buňkami, </w:t>
      </w:r>
      <w:r w:rsidR="008D3FBB" w:rsidRPr="00F4450A">
        <w:rPr>
          <w:b w:val="0"/>
          <w:bCs w:val="0"/>
          <w:sz w:val="24"/>
          <w:szCs w:val="24"/>
        </w:rPr>
        <w:t xml:space="preserve">kyslíkovou terapii, biorezonanci, </w:t>
      </w:r>
      <w:r w:rsidR="00A121A1" w:rsidRPr="00F4450A">
        <w:rPr>
          <w:b w:val="0"/>
          <w:bCs w:val="0"/>
          <w:sz w:val="24"/>
          <w:szCs w:val="24"/>
        </w:rPr>
        <w:t xml:space="preserve">kineziologii, </w:t>
      </w:r>
      <w:r w:rsidR="00B62F48" w:rsidRPr="00F4450A">
        <w:rPr>
          <w:b w:val="0"/>
          <w:bCs w:val="0"/>
          <w:sz w:val="24"/>
          <w:szCs w:val="24"/>
        </w:rPr>
        <w:t>Nov</w:t>
      </w:r>
      <w:r w:rsidR="00BA737D" w:rsidRPr="00F4450A">
        <w:rPr>
          <w:b w:val="0"/>
          <w:bCs w:val="0"/>
          <w:sz w:val="24"/>
          <w:szCs w:val="24"/>
        </w:rPr>
        <w:t>ou</w:t>
      </w:r>
      <w:r w:rsidR="00B62F48" w:rsidRPr="00F4450A">
        <w:rPr>
          <w:b w:val="0"/>
          <w:bCs w:val="0"/>
          <w:sz w:val="24"/>
          <w:szCs w:val="24"/>
        </w:rPr>
        <w:t xml:space="preserve"> mluv</w:t>
      </w:r>
      <w:r w:rsidR="00BA737D" w:rsidRPr="00F4450A">
        <w:rPr>
          <w:b w:val="0"/>
          <w:bCs w:val="0"/>
          <w:sz w:val="24"/>
          <w:szCs w:val="24"/>
        </w:rPr>
        <w:t>u</w:t>
      </w:r>
      <w:r w:rsidR="00A121A1" w:rsidRPr="00F4450A">
        <w:rPr>
          <w:b w:val="0"/>
          <w:bCs w:val="0"/>
          <w:sz w:val="24"/>
          <w:szCs w:val="24"/>
        </w:rPr>
        <w:t xml:space="preserve">, </w:t>
      </w:r>
      <w:proofErr w:type="spellStart"/>
      <w:r w:rsidR="00B62F48" w:rsidRPr="00F4450A">
        <w:rPr>
          <w:b w:val="0"/>
          <w:bCs w:val="0"/>
          <w:sz w:val="24"/>
          <w:szCs w:val="24"/>
        </w:rPr>
        <w:t>One</w:t>
      </w:r>
      <w:proofErr w:type="spellEnd"/>
      <w:r w:rsidR="00B62F48" w:rsidRPr="00F4450A">
        <w:rPr>
          <w:b w:val="0"/>
          <w:bCs w:val="0"/>
          <w:sz w:val="24"/>
          <w:szCs w:val="24"/>
        </w:rPr>
        <w:t xml:space="preserve"> Brain, </w:t>
      </w:r>
      <w:r w:rsidR="00A121A1" w:rsidRPr="00F4450A">
        <w:rPr>
          <w:b w:val="0"/>
          <w:bCs w:val="0"/>
          <w:sz w:val="24"/>
          <w:szCs w:val="24"/>
        </w:rPr>
        <w:t xml:space="preserve">bilaterální integraci, programy Fast </w:t>
      </w:r>
      <w:proofErr w:type="spellStart"/>
      <w:r w:rsidR="00B62F48" w:rsidRPr="00F4450A">
        <w:rPr>
          <w:b w:val="0"/>
          <w:bCs w:val="0"/>
          <w:sz w:val="24"/>
          <w:szCs w:val="24"/>
        </w:rPr>
        <w:t>F</w:t>
      </w:r>
      <w:r w:rsidR="00A121A1" w:rsidRPr="00F4450A">
        <w:rPr>
          <w:b w:val="0"/>
          <w:bCs w:val="0"/>
          <w:sz w:val="24"/>
          <w:szCs w:val="24"/>
        </w:rPr>
        <w:t>orword</w:t>
      </w:r>
      <w:proofErr w:type="spellEnd"/>
      <w:r w:rsidR="00A121A1" w:rsidRPr="00F4450A">
        <w:rPr>
          <w:b w:val="0"/>
          <w:bCs w:val="0"/>
          <w:sz w:val="24"/>
          <w:szCs w:val="24"/>
        </w:rPr>
        <w:t xml:space="preserve">, </w:t>
      </w:r>
      <w:proofErr w:type="spellStart"/>
      <w:r w:rsidR="00A121A1" w:rsidRPr="00F4450A">
        <w:rPr>
          <w:b w:val="0"/>
          <w:bCs w:val="0"/>
          <w:sz w:val="24"/>
          <w:szCs w:val="24"/>
        </w:rPr>
        <w:t>CogMed</w:t>
      </w:r>
      <w:proofErr w:type="spellEnd"/>
      <w:r w:rsidR="00A121A1" w:rsidRPr="00F4450A">
        <w:rPr>
          <w:b w:val="0"/>
          <w:bCs w:val="0"/>
          <w:sz w:val="24"/>
          <w:szCs w:val="24"/>
        </w:rPr>
        <w:t xml:space="preserve">, </w:t>
      </w:r>
      <w:proofErr w:type="spellStart"/>
      <w:r w:rsidR="00A121A1" w:rsidRPr="00F4450A">
        <w:rPr>
          <w:b w:val="0"/>
          <w:bCs w:val="0"/>
          <w:sz w:val="24"/>
          <w:szCs w:val="24"/>
        </w:rPr>
        <w:t>Forbrain</w:t>
      </w:r>
      <w:proofErr w:type="spellEnd"/>
      <w:r w:rsidR="00A121A1" w:rsidRPr="00F4450A">
        <w:rPr>
          <w:b w:val="0"/>
          <w:bCs w:val="0"/>
          <w:sz w:val="24"/>
          <w:szCs w:val="24"/>
        </w:rPr>
        <w:t xml:space="preserve"> a další. Pro rodiče je někdy velmi náročné zorientovat se v nabídce takových terapií, které mnohdy vyžadují také vysoké finanční a časové investice.</w:t>
      </w:r>
    </w:p>
    <w:p w14:paraId="56437143" w14:textId="01BE17FB" w:rsidR="00A121A1" w:rsidRPr="00F4450A" w:rsidRDefault="00A121A1" w:rsidP="009210B4">
      <w:pPr>
        <w:pStyle w:val="Nzev"/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 xml:space="preserve">V rámci principu EBP ve zdravotnictví (Evidence </w:t>
      </w:r>
      <w:proofErr w:type="spellStart"/>
      <w:r w:rsidRPr="00F4450A">
        <w:rPr>
          <w:b w:val="0"/>
          <w:bCs w:val="0"/>
          <w:sz w:val="24"/>
          <w:szCs w:val="24"/>
        </w:rPr>
        <w:t>Based</w:t>
      </w:r>
      <w:proofErr w:type="spellEnd"/>
      <w:r w:rsidRPr="00F4450A">
        <w:rPr>
          <w:b w:val="0"/>
          <w:bCs w:val="0"/>
          <w:sz w:val="24"/>
          <w:szCs w:val="24"/>
        </w:rPr>
        <w:t xml:space="preserve"> </w:t>
      </w:r>
      <w:proofErr w:type="spellStart"/>
      <w:r w:rsidRPr="00F4450A">
        <w:rPr>
          <w:b w:val="0"/>
          <w:bCs w:val="0"/>
          <w:sz w:val="24"/>
          <w:szCs w:val="24"/>
        </w:rPr>
        <w:t>Practice</w:t>
      </w:r>
      <w:proofErr w:type="spellEnd"/>
      <w:r w:rsidRPr="00F4450A">
        <w:rPr>
          <w:b w:val="0"/>
          <w:bCs w:val="0"/>
          <w:sz w:val="24"/>
          <w:szCs w:val="24"/>
        </w:rPr>
        <w:t xml:space="preserve">, praxe založené na důkazech) lze takové terapie označit za kontroverzní vzhledem k tomu, že </w:t>
      </w:r>
      <w:r w:rsidRPr="00F4450A">
        <w:rPr>
          <w:sz w:val="24"/>
          <w:szCs w:val="24"/>
        </w:rPr>
        <w:t>v současné době chybí přesvědčivé vědecké důkazy o jejich efektivitě</w:t>
      </w:r>
      <w:r w:rsidRPr="00F4450A">
        <w:rPr>
          <w:b w:val="0"/>
          <w:bCs w:val="0"/>
          <w:sz w:val="24"/>
          <w:szCs w:val="24"/>
        </w:rPr>
        <w:t>.</w:t>
      </w:r>
      <w:r w:rsidR="00B62F48" w:rsidRPr="00F4450A">
        <w:rPr>
          <w:b w:val="0"/>
          <w:bCs w:val="0"/>
          <w:sz w:val="24"/>
          <w:szCs w:val="24"/>
        </w:rPr>
        <w:t xml:space="preserve"> Zbytečně tak může dojít k upozadění tradiční efektivní terapie vedené odborníkem, ztrátě energie a motivace dítěte či dospělého pacienta. </w:t>
      </w:r>
      <w:r w:rsidR="009210B4" w:rsidRPr="00F4450A">
        <w:rPr>
          <w:b w:val="0"/>
          <w:bCs w:val="0"/>
          <w:sz w:val="24"/>
          <w:szCs w:val="24"/>
        </w:rPr>
        <w:t>Zejména u dětí s</w:t>
      </w:r>
      <w:r w:rsidR="009210B4" w:rsidRPr="00F4450A">
        <w:rPr>
          <w:b w:val="0"/>
          <w:bCs w:val="0"/>
          <w:sz w:val="24"/>
          <w:szCs w:val="24"/>
        </w:rPr>
        <w:t> </w:t>
      </w:r>
      <w:r w:rsidR="009210B4" w:rsidRPr="00F4450A">
        <w:rPr>
          <w:b w:val="0"/>
          <w:bCs w:val="0"/>
          <w:sz w:val="24"/>
          <w:szCs w:val="24"/>
        </w:rPr>
        <w:t>vývojovými</w:t>
      </w:r>
      <w:r w:rsidR="009210B4" w:rsidRPr="00F4450A">
        <w:rPr>
          <w:b w:val="0"/>
          <w:bCs w:val="0"/>
          <w:sz w:val="24"/>
          <w:szCs w:val="24"/>
        </w:rPr>
        <w:t xml:space="preserve"> </w:t>
      </w:r>
      <w:r w:rsidR="009210B4" w:rsidRPr="00F4450A">
        <w:rPr>
          <w:b w:val="0"/>
          <w:bCs w:val="0"/>
          <w:sz w:val="24"/>
          <w:szCs w:val="24"/>
        </w:rPr>
        <w:t>poruchami může snadno dojít k jejich přetížení.</w:t>
      </w:r>
      <w:r w:rsidR="009210B4" w:rsidRPr="00F4450A">
        <w:rPr>
          <w:b w:val="0"/>
          <w:bCs w:val="0"/>
          <w:sz w:val="24"/>
          <w:szCs w:val="24"/>
        </w:rPr>
        <w:t xml:space="preserve"> </w:t>
      </w:r>
      <w:r w:rsidR="00B62F48" w:rsidRPr="00F4450A">
        <w:rPr>
          <w:b w:val="0"/>
          <w:bCs w:val="0"/>
          <w:sz w:val="24"/>
          <w:szCs w:val="24"/>
        </w:rPr>
        <w:t>Vzniká tak riziko ohrožení terapeutického efektu a tím vývoje stavu.</w:t>
      </w:r>
    </w:p>
    <w:p w14:paraId="70738F78" w14:textId="77777777" w:rsidR="00B62F48" w:rsidRPr="00F4450A" w:rsidRDefault="00B62F48" w:rsidP="00C45BBF">
      <w:pPr>
        <w:pStyle w:val="Nzev"/>
        <w:jc w:val="both"/>
        <w:rPr>
          <w:b w:val="0"/>
          <w:bCs w:val="0"/>
          <w:sz w:val="24"/>
          <w:szCs w:val="24"/>
        </w:rPr>
      </w:pPr>
    </w:p>
    <w:p w14:paraId="4235838F" w14:textId="3E0750AC" w:rsidR="0070529F" w:rsidRPr="00F4450A" w:rsidRDefault="0070529F" w:rsidP="00C45BBF">
      <w:pPr>
        <w:pStyle w:val="Nzev"/>
        <w:jc w:val="both"/>
        <w:rPr>
          <w:sz w:val="24"/>
          <w:szCs w:val="24"/>
        </w:rPr>
      </w:pPr>
      <w:r w:rsidRPr="00F4450A">
        <w:rPr>
          <w:sz w:val="24"/>
          <w:szCs w:val="24"/>
        </w:rPr>
        <w:t>Doporučení pro pacienty</w:t>
      </w:r>
      <w:r w:rsidR="003A1EB7" w:rsidRPr="00F4450A">
        <w:rPr>
          <w:sz w:val="24"/>
          <w:szCs w:val="24"/>
        </w:rPr>
        <w:t xml:space="preserve"> (jejich zákonné zástupce):</w:t>
      </w:r>
    </w:p>
    <w:p w14:paraId="73421D49" w14:textId="77777777" w:rsidR="00B62F48" w:rsidRPr="00F4450A" w:rsidRDefault="00B62F48" w:rsidP="00C45BBF">
      <w:pPr>
        <w:pStyle w:val="Nzev"/>
        <w:jc w:val="both"/>
        <w:rPr>
          <w:b w:val="0"/>
          <w:bCs w:val="0"/>
          <w:sz w:val="24"/>
          <w:szCs w:val="24"/>
        </w:rPr>
      </w:pPr>
    </w:p>
    <w:p w14:paraId="76781A1C" w14:textId="188750FA" w:rsidR="00B62F48" w:rsidRPr="00F4450A" w:rsidRDefault="00B62F48" w:rsidP="00B62F48">
      <w:pPr>
        <w:pStyle w:val="Nzev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>Zajímejte se o vědecký podklad nabízené terapie: Existují důkazy o její efektivitě? Na jaké populaci byla studie provedena? Kdo financoval provedení studie? Jsou slibované výsledky reálné?</w:t>
      </w:r>
    </w:p>
    <w:p w14:paraId="74BC4A37" w14:textId="504B5144" w:rsidR="00B62F48" w:rsidRPr="00F4450A" w:rsidRDefault="00B62F48" w:rsidP="00B62F48">
      <w:pPr>
        <w:pStyle w:val="Nzev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>Konzultujte výběr dané terapie se svým ošetřujícím klinickým logopedem.</w:t>
      </w:r>
    </w:p>
    <w:p w14:paraId="7DA97214" w14:textId="45AAF6DF" w:rsidR="003A1EB7" w:rsidRPr="00F4450A" w:rsidRDefault="003A1EB7" w:rsidP="003A1EB7">
      <w:pPr>
        <w:pStyle w:val="Nzev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>Alternativní terapie nemohou nahradit tradiční terapii vedenou klinickým logopedem a dalšími odborníky, pokud se tedy rozhodnete některou z nich vyzkoušet, mělo by se jednat pouze o doplňkovou péči.</w:t>
      </w:r>
    </w:p>
    <w:p w14:paraId="15F429BE" w14:textId="3D54A500" w:rsidR="00C45BBF" w:rsidRPr="00F4450A" w:rsidRDefault="00885A06" w:rsidP="00B62F48">
      <w:pPr>
        <w:pStyle w:val="Nzev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F4450A">
        <w:rPr>
          <w:b w:val="0"/>
          <w:bCs w:val="0"/>
          <w:sz w:val="24"/>
          <w:szCs w:val="24"/>
        </w:rPr>
        <w:t xml:space="preserve">Pokud se rozhodnete </w:t>
      </w:r>
      <w:r w:rsidR="00056FE7" w:rsidRPr="00F4450A">
        <w:rPr>
          <w:b w:val="0"/>
          <w:bCs w:val="0"/>
          <w:sz w:val="24"/>
          <w:szCs w:val="24"/>
        </w:rPr>
        <w:t xml:space="preserve">takovou </w:t>
      </w:r>
      <w:r w:rsidRPr="00F4450A">
        <w:rPr>
          <w:b w:val="0"/>
          <w:bCs w:val="0"/>
          <w:sz w:val="24"/>
          <w:szCs w:val="24"/>
        </w:rPr>
        <w:t>terapii vyzkoušet, stanovte si, po jak dlouhé době a jakými měřítky zhodnotíte její efektivitu.</w:t>
      </w:r>
      <w:r w:rsidR="00A121A1" w:rsidRPr="00F4450A">
        <w:rPr>
          <w:b w:val="0"/>
          <w:bCs w:val="0"/>
          <w:sz w:val="24"/>
          <w:szCs w:val="24"/>
        </w:rPr>
        <w:t xml:space="preserve"> </w:t>
      </w:r>
    </w:p>
    <w:p w14:paraId="31D85A52" w14:textId="77777777" w:rsidR="009F38A1" w:rsidRDefault="009F38A1">
      <w:pPr>
        <w:pStyle w:val="Zkladntext"/>
        <w:spacing w:before="4"/>
        <w:rPr>
          <w:sz w:val="25"/>
        </w:rPr>
      </w:pPr>
    </w:p>
    <w:p w14:paraId="540DD926" w14:textId="1A3A3FFE" w:rsidR="009F38A1" w:rsidRDefault="00455F2A">
      <w:pPr>
        <w:pStyle w:val="Zkladntext"/>
        <w:ind w:left="113"/>
      </w:pPr>
      <w:r>
        <w:t>Dne</w:t>
      </w:r>
      <w:r>
        <w:rPr>
          <w:spacing w:val="-1"/>
        </w:rPr>
        <w:t xml:space="preserve"> </w:t>
      </w:r>
      <w:r w:rsidR="00B62F48">
        <w:rPr>
          <w:spacing w:val="-1"/>
        </w:rPr>
        <w:t>2</w:t>
      </w:r>
      <w:r>
        <w:t>9.</w:t>
      </w:r>
      <w:r>
        <w:rPr>
          <w:spacing w:val="-1"/>
        </w:rPr>
        <w:t xml:space="preserve"> </w:t>
      </w:r>
      <w:r>
        <w:t>5. 2024</w:t>
      </w:r>
    </w:p>
    <w:p w14:paraId="32506D15" w14:textId="77777777" w:rsidR="009F38A1" w:rsidRDefault="009F38A1">
      <w:pPr>
        <w:pStyle w:val="Zkladntext"/>
        <w:spacing w:before="6"/>
        <w:rPr>
          <w:sz w:val="20"/>
        </w:rPr>
      </w:pPr>
    </w:p>
    <w:p w14:paraId="52759625" w14:textId="77777777" w:rsidR="009F38A1" w:rsidRDefault="009F38A1">
      <w:pPr>
        <w:rPr>
          <w:sz w:val="20"/>
        </w:rPr>
        <w:sectPr w:rsidR="009F38A1">
          <w:type w:val="continuous"/>
          <w:pgSz w:w="11910" w:h="16840"/>
          <w:pgMar w:top="960" w:right="1020" w:bottom="280" w:left="1020" w:header="708" w:footer="708" w:gutter="0"/>
          <w:cols w:space="708"/>
        </w:sectPr>
      </w:pPr>
    </w:p>
    <w:p w14:paraId="040DE947" w14:textId="77777777" w:rsidR="009F38A1" w:rsidRDefault="00455F2A">
      <w:pPr>
        <w:pStyle w:val="Zkladntext"/>
        <w:spacing w:before="103"/>
        <w:ind w:left="113"/>
      </w:pPr>
      <w:r>
        <w:rPr>
          <w:w w:val="105"/>
        </w:rPr>
        <w:t>Za</w:t>
      </w:r>
      <w:r>
        <w:rPr>
          <w:spacing w:val="-18"/>
          <w:w w:val="105"/>
        </w:rPr>
        <w:t xml:space="preserve"> </w:t>
      </w:r>
      <w:r>
        <w:rPr>
          <w:w w:val="105"/>
        </w:rPr>
        <w:t>Asociaci</w:t>
      </w:r>
      <w:r>
        <w:rPr>
          <w:spacing w:val="-17"/>
          <w:w w:val="105"/>
        </w:rPr>
        <w:t xml:space="preserve"> </w:t>
      </w:r>
      <w:r>
        <w:rPr>
          <w:w w:val="105"/>
        </w:rPr>
        <w:t>klinických</w:t>
      </w:r>
      <w:r>
        <w:rPr>
          <w:spacing w:val="-18"/>
          <w:w w:val="105"/>
        </w:rPr>
        <w:t xml:space="preserve"> </w:t>
      </w:r>
      <w:r>
        <w:rPr>
          <w:w w:val="105"/>
        </w:rPr>
        <w:t>logopedů</w:t>
      </w:r>
      <w:r>
        <w:rPr>
          <w:spacing w:val="-17"/>
          <w:w w:val="105"/>
        </w:rPr>
        <w:t xml:space="preserve"> </w:t>
      </w:r>
      <w:r>
        <w:rPr>
          <w:w w:val="105"/>
        </w:rPr>
        <w:t>ČR</w:t>
      </w:r>
    </w:p>
    <w:p w14:paraId="24BB087C" w14:textId="77777777" w:rsidR="009F38A1" w:rsidRDefault="00455F2A">
      <w:pPr>
        <w:pStyle w:val="Zkladntext"/>
        <w:spacing w:before="6"/>
        <w:rPr>
          <w:sz w:val="34"/>
        </w:rPr>
      </w:pPr>
      <w:r>
        <w:br w:type="column"/>
      </w:r>
    </w:p>
    <w:p w14:paraId="0033FC3B" w14:textId="61205EED" w:rsidR="009F38A1" w:rsidRDefault="00455F2A" w:rsidP="00B62F48">
      <w:pPr>
        <w:pStyle w:val="Zkladntext"/>
        <w:spacing w:before="1" w:line="280" w:lineRule="auto"/>
        <w:ind w:left="113" w:right="1995"/>
        <w:sectPr w:rsidR="009F38A1">
          <w:type w:val="continuous"/>
          <w:pgSz w:w="11910" w:h="16840"/>
          <w:pgMar w:top="960" w:right="1020" w:bottom="280" w:left="1020" w:header="708" w:footer="708" w:gutter="0"/>
          <w:cols w:num="2" w:space="708" w:equalWidth="0">
            <w:col w:w="3687" w:space="1353"/>
            <w:col w:w="4830"/>
          </w:cols>
        </w:sectPr>
      </w:pPr>
      <w:r>
        <w:t>Mgr.</w:t>
      </w:r>
      <w:r>
        <w:rPr>
          <w:spacing w:val="10"/>
        </w:rPr>
        <w:t xml:space="preserve"> </w:t>
      </w:r>
      <w:r>
        <w:t>Simona</w:t>
      </w:r>
      <w:r>
        <w:rPr>
          <w:spacing w:val="10"/>
        </w:rPr>
        <w:t xml:space="preserve"> </w:t>
      </w:r>
      <w:r>
        <w:t>Hlaváčová</w:t>
      </w:r>
      <w:r>
        <w:rPr>
          <w:spacing w:val="1"/>
        </w:rPr>
        <w:t xml:space="preserve"> </w:t>
      </w:r>
      <w:r>
        <w:t>Mgr.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Mgr.</w:t>
      </w:r>
      <w:r>
        <w:rPr>
          <w:spacing w:val="-14"/>
        </w:rPr>
        <w:t xml:space="preserve"> </w:t>
      </w:r>
      <w:r>
        <w:t>Lenka</w:t>
      </w:r>
      <w:r>
        <w:rPr>
          <w:spacing w:val="-13"/>
        </w:rPr>
        <w:t xml:space="preserve"> </w:t>
      </w:r>
      <w:r>
        <w:t>Jetelov</w:t>
      </w:r>
      <w:r w:rsidR="00F4450A">
        <w:t>á</w:t>
      </w:r>
    </w:p>
    <w:p w14:paraId="44BCD505" w14:textId="72247CF8" w:rsidR="009F38A1" w:rsidRDefault="009F38A1" w:rsidP="00B62F48">
      <w:pPr>
        <w:spacing w:before="102"/>
        <w:rPr>
          <w:sz w:val="18"/>
        </w:rPr>
      </w:pPr>
    </w:p>
    <w:sectPr w:rsidR="009F38A1">
      <w:type w:val="continuous"/>
      <w:pgSz w:w="11910" w:h="16840"/>
      <w:pgMar w:top="9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772BF"/>
    <w:multiLevelType w:val="hybridMultilevel"/>
    <w:tmpl w:val="B442CA76"/>
    <w:lvl w:ilvl="0" w:tplc="CA7ECE18">
      <w:numFmt w:val="bullet"/>
      <w:lvlText w:val="•"/>
      <w:lvlJc w:val="left"/>
      <w:pPr>
        <w:ind w:left="293" w:hanging="180"/>
      </w:pPr>
      <w:rPr>
        <w:rFonts w:ascii="Trebuchet MS" w:eastAsia="Trebuchet MS" w:hAnsi="Trebuchet MS" w:cs="Trebuchet MS" w:hint="default"/>
        <w:w w:val="66"/>
        <w:sz w:val="22"/>
        <w:szCs w:val="22"/>
        <w:lang w:val="cs-CZ" w:eastAsia="en-US" w:bidi="ar-SA"/>
      </w:rPr>
    </w:lvl>
    <w:lvl w:ilvl="1" w:tplc="282A3D6C">
      <w:numFmt w:val="bullet"/>
      <w:lvlText w:val="•"/>
      <w:lvlJc w:val="left"/>
      <w:pPr>
        <w:ind w:left="1256" w:hanging="180"/>
      </w:pPr>
      <w:rPr>
        <w:rFonts w:hint="default"/>
        <w:lang w:val="cs-CZ" w:eastAsia="en-US" w:bidi="ar-SA"/>
      </w:rPr>
    </w:lvl>
    <w:lvl w:ilvl="2" w:tplc="D21AB686">
      <w:numFmt w:val="bullet"/>
      <w:lvlText w:val="•"/>
      <w:lvlJc w:val="left"/>
      <w:pPr>
        <w:ind w:left="2213" w:hanging="180"/>
      </w:pPr>
      <w:rPr>
        <w:rFonts w:hint="default"/>
        <w:lang w:val="cs-CZ" w:eastAsia="en-US" w:bidi="ar-SA"/>
      </w:rPr>
    </w:lvl>
    <w:lvl w:ilvl="3" w:tplc="BFAE1CD2">
      <w:numFmt w:val="bullet"/>
      <w:lvlText w:val="•"/>
      <w:lvlJc w:val="left"/>
      <w:pPr>
        <w:ind w:left="3169" w:hanging="180"/>
      </w:pPr>
      <w:rPr>
        <w:rFonts w:hint="default"/>
        <w:lang w:val="cs-CZ" w:eastAsia="en-US" w:bidi="ar-SA"/>
      </w:rPr>
    </w:lvl>
    <w:lvl w:ilvl="4" w:tplc="EA929ACE">
      <w:numFmt w:val="bullet"/>
      <w:lvlText w:val="•"/>
      <w:lvlJc w:val="left"/>
      <w:pPr>
        <w:ind w:left="4126" w:hanging="180"/>
      </w:pPr>
      <w:rPr>
        <w:rFonts w:hint="default"/>
        <w:lang w:val="cs-CZ" w:eastAsia="en-US" w:bidi="ar-SA"/>
      </w:rPr>
    </w:lvl>
    <w:lvl w:ilvl="5" w:tplc="697C5408">
      <w:numFmt w:val="bullet"/>
      <w:lvlText w:val="•"/>
      <w:lvlJc w:val="left"/>
      <w:pPr>
        <w:ind w:left="5082" w:hanging="180"/>
      </w:pPr>
      <w:rPr>
        <w:rFonts w:hint="default"/>
        <w:lang w:val="cs-CZ" w:eastAsia="en-US" w:bidi="ar-SA"/>
      </w:rPr>
    </w:lvl>
    <w:lvl w:ilvl="6" w:tplc="0C8A6118">
      <w:numFmt w:val="bullet"/>
      <w:lvlText w:val="•"/>
      <w:lvlJc w:val="left"/>
      <w:pPr>
        <w:ind w:left="6039" w:hanging="180"/>
      </w:pPr>
      <w:rPr>
        <w:rFonts w:hint="default"/>
        <w:lang w:val="cs-CZ" w:eastAsia="en-US" w:bidi="ar-SA"/>
      </w:rPr>
    </w:lvl>
    <w:lvl w:ilvl="7" w:tplc="6C36D8F8">
      <w:numFmt w:val="bullet"/>
      <w:lvlText w:val="•"/>
      <w:lvlJc w:val="left"/>
      <w:pPr>
        <w:ind w:left="6995" w:hanging="180"/>
      </w:pPr>
      <w:rPr>
        <w:rFonts w:hint="default"/>
        <w:lang w:val="cs-CZ" w:eastAsia="en-US" w:bidi="ar-SA"/>
      </w:rPr>
    </w:lvl>
    <w:lvl w:ilvl="8" w:tplc="5E6E229A">
      <w:numFmt w:val="bullet"/>
      <w:lvlText w:val="•"/>
      <w:lvlJc w:val="left"/>
      <w:pPr>
        <w:ind w:left="7952" w:hanging="180"/>
      </w:pPr>
      <w:rPr>
        <w:rFonts w:hint="default"/>
        <w:lang w:val="cs-CZ" w:eastAsia="en-US" w:bidi="ar-SA"/>
      </w:rPr>
    </w:lvl>
  </w:abstractNum>
  <w:abstractNum w:abstractNumId="1" w15:restartNumberingAfterBreak="0">
    <w:nsid w:val="62B1797A"/>
    <w:multiLevelType w:val="hybridMultilevel"/>
    <w:tmpl w:val="99D03B9A"/>
    <w:lvl w:ilvl="0" w:tplc="260E297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842163967">
    <w:abstractNumId w:val="0"/>
  </w:num>
  <w:num w:numId="2" w16cid:durableId="88174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1"/>
    <w:rsid w:val="00015749"/>
    <w:rsid w:val="00056FE7"/>
    <w:rsid w:val="001E0E3D"/>
    <w:rsid w:val="0032761B"/>
    <w:rsid w:val="003A1EB7"/>
    <w:rsid w:val="00455F2A"/>
    <w:rsid w:val="00496BE9"/>
    <w:rsid w:val="005F5561"/>
    <w:rsid w:val="0070529F"/>
    <w:rsid w:val="007D108D"/>
    <w:rsid w:val="00870979"/>
    <w:rsid w:val="00885A06"/>
    <w:rsid w:val="008A2154"/>
    <w:rsid w:val="008D3FBB"/>
    <w:rsid w:val="009210B4"/>
    <w:rsid w:val="009F38A1"/>
    <w:rsid w:val="00A121A1"/>
    <w:rsid w:val="00B62F48"/>
    <w:rsid w:val="00BA737D"/>
    <w:rsid w:val="00C45BBF"/>
    <w:rsid w:val="00CD1FAF"/>
    <w:rsid w:val="00F4450A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1C2D"/>
  <w15:docId w15:val="{C01F6746-5D5B-483B-985A-97F5DC3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left="1180" w:right="118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43"/>
      <w:ind w:left="293" w:hanging="18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91F6-993A-4615-9817-C00F3B5D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Stanovisko AKL Doplňky stravy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AKL Doplňky stravy</dc:title>
  <dc:creator>Igor Hlavac</dc:creator>
  <cp:lastModifiedBy>Igor Hlaváč</cp:lastModifiedBy>
  <cp:revision>9</cp:revision>
  <dcterms:created xsi:type="dcterms:W3CDTF">2024-05-29T19:06:00Z</dcterms:created>
  <dcterms:modified xsi:type="dcterms:W3CDTF">2024-05-31T18:42:00Z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2024-05-28T00:00:00Z</vt:filetime>
  </property>
</Properties>
</file>