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C932" w14:textId="77777777" w:rsidR="000F7E5B" w:rsidRDefault="000F7E5B" w:rsidP="007C6214">
      <w:pPr>
        <w:pStyle w:val="-wm-msonormal"/>
        <w:jc w:val="both"/>
        <w:rPr>
          <w:b/>
          <w:bCs/>
          <w:color w:val="333333"/>
          <w:u w:val="single"/>
        </w:rPr>
      </w:pPr>
      <w:r w:rsidRPr="000F7E5B">
        <w:rPr>
          <w:b/>
          <w:bCs/>
          <w:color w:val="333333"/>
          <w:u w:val="single"/>
        </w:rPr>
        <w:t>Vyhláška MZ 319/2023 Sb. o úhradách zdravotní péče v r. 2024</w:t>
      </w:r>
    </w:p>
    <w:p w14:paraId="3FEF52D0" w14:textId="77777777" w:rsidR="000F7E5B" w:rsidRDefault="000F7E5B" w:rsidP="000F7E5B">
      <w:pPr>
        <w:pStyle w:val="-wm-msonormal"/>
        <w:numPr>
          <w:ilvl w:val="0"/>
          <w:numId w:val="3"/>
        </w:numPr>
        <w:jc w:val="both"/>
        <w:rPr>
          <w:color w:val="333333"/>
        </w:rPr>
      </w:pPr>
      <w:r w:rsidRPr="000F7E5B">
        <w:rPr>
          <w:color w:val="333333"/>
        </w:rPr>
        <w:t xml:space="preserve">V dohodovacím </w:t>
      </w:r>
      <w:r>
        <w:rPr>
          <w:color w:val="333333"/>
        </w:rPr>
        <w:t>řízení na rok 2024 byla nedohoda</w:t>
      </w:r>
    </w:p>
    <w:p w14:paraId="5B48D29F" w14:textId="77777777" w:rsidR="000F7E5B" w:rsidRDefault="000F7E5B" w:rsidP="000F7E5B">
      <w:pPr>
        <w:pStyle w:val="-wm-msonormal"/>
        <w:numPr>
          <w:ilvl w:val="0"/>
          <w:numId w:val="3"/>
        </w:numPr>
        <w:jc w:val="both"/>
        <w:rPr>
          <w:color w:val="333333"/>
        </w:rPr>
      </w:pPr>
      <w:r>
        <w:rPr>
          <w:color w:val="333333"/>
        </w:rPr>
        <w:t>Vyhláška se týká celého roku 2024</w:t>
      </w:r>
    </w:p>
    <w:p w14:paraId="13C50E88" w14:textId="77777777" w:rsidR="007C6214" w:rsidRDefault="000F7E5B" w:rsidP="007C6214">
      <w:pPr>
        <w:pStyle w:val="-wm-msonormal"/>
        <w:numPr>
          <w:ilvl w:val="0"/>
          <w:numId w:val="3"/>
        </w:numPr>
        <w:jc w:val="both"/>
        <w:rPr>
          <w:color w:val="333333"/>
        </w:rPr>
      </w:pPr>
      <w:r>
        <w:rPr>
          <w:color w:val="333333"/>
        </w:rPr>
        <w:t>Referenčním obdobím je rok 2022</w:t>
      </w:r>
    </w:p>
    <w:p w14:paraId="09CB390C" w14:textId="77777777" w:rsidR="00E352D0" w:rsidRPr="00E82BD7" w:rsidRDefault="00E352D0" w:rsidP="007C6214">
      <w:pPr>
        <w:pStyle w:val="-wm-msonormal"/>
        <w:numPr>
          <w:ilvl w:val="0"/>
          <w:numId w:val="3"/>
        </w:numPr>
        <w:jc w:val="both"/>
        <w:rPr>
          <w:color w:val="000000" w:themeColor="text1"/>
        </w:rPr>
      </w:pPr>
      <w:r w:rsidRPr="00E82BD7">
        <w:rPr>
          <w:color w:val="000000" w:themeColor="text1"/>
        </w:rPr>
        <w:t xml:space="preserve">základní hodnota bodu pro KL je 1,02 </w:t>
      </w:r>
    </w:p>
    <w:p w14:paraId="54583954" w14:textId="77777777" w:rsidR="00E352D0" w:rsidRPr="00E82BD7" w:rsidRDefault="00E352D0" w:rsidP="007C6214">
      <w:pPr>
        <w:pStyle w:val="-wm-msonormal"/>
        <w:numPr>
          <w:ilvl w:val="0"/>
          <w:numId w:val="3"/>
        </w:numPr>
        <w:jc w:val="both"/>
        <w:rPr>
          <w:color w:val="000000" w:themeColor="text1"/>
        </w:rPr>
      </w:pPr>
      <w:r w:rsidRPr="00E82BD7">
        <w:rPr>
          <w:color w:val="000000" w:themeColor="text1"/>
        </w:rPr>
        <w:t>hodnota bodu pro signální kódy je 1,04 (zde neplatí bonifikace)</w:t>
      </w:r>
    </w:p>
    <w:p w14:paraId="579C3FA7" w14:textId="77777777" w:rsidR="007C6214" w:rsidRDefault="007C6214" w:rsidP="007C6214">
      <w:pPr>
        <w:pStyle w:val="-wm-msonormal"/>
        <w:jc w:val="both"/>
        <w:rPr>
          <w:b/>
          <w:bCs/>
          <w:u w:val="single"/>
        </w:rPr>
      </w:pPr>
      <w:r>
        <w:rPr>
          <w:b/>
          <w:bCs/>
          <w:u w:val="single"/>
        </w:rPr>
        <w:t>Dodatky jednotlivých ZP</w:t>
      </w:r>
    </w:p>
    <w:p w14:paraId="2042D857" w14:textId="77777777" w:rsidR="007C6214" w:rsidRDefault="007C6214" w:rsidP="007C6214">
      <w:pPr>
        <w:pStyle w:val="-wm-msonormal"/>
        <w:jc w:val="both"/>
      </w:pPr>
      <w:r>
        <w:t>Úhradová vyhláška č. 31</w:t>
      </w:r>
      <w:r w:rsidR="002422C2">
        <w:t>9</w:t>
      </w:r>
      <w:r>
        <w:t>/202</w:t>
      </w:r>
      <w:r w:rsidR="002422C2">
        <w:t>3</w:t>
      </w:r>
      <w:r>
        <w:t>Sb. nezakazuje smluvním partnerům domluvit se se ZP na smlouvě doplněné individuálním dodatkem. Pokud nepodepíšete dodatky, ZP se bude řídit úhradovou vyhláškou MZČR.</w:t>
      </w:r>
    </w:p>
    <w:p w14:paraId="3F723FF2" w14:textId="77777777" w:rsidR="007C6214" w:rsidRDefault="007C6214" w:rsidP="007C6214">
      <w:pPr>
        <w:pStyle w:val="-wm-msonormal"/>
        <w:jc w:val="both"/>
        <w:rPr>
          <w:color w:val="FF0000"/>
        </w:rPr>
      </w:pPr>
      <w:r>
        <w:rPr>
          <w:rStyle w:val="Siln"/>
        </w:rPr>
        <w:t>VZP (111)</w:t>
      </w:r>
      <w:r>
        <w:t xml:space="preserve"> - VZP plně respektuje znění úhradové vyhlášky.  </w:t>
      </w:r>
      <w:r>
        <w:rPr>
          <w:rStyle w:val="underline"/>
        </w:rPr>
        <w:t xml:space="preserve">Nutné pro získání bonifikace zaslat </w:t>
      </w:r>
      <w:proofErr w:type="gramStart"/>
      <w:r>
        <w:rPr>
          <w:rStyle w:val="underline"/>
        </w:rPr>
        <w:t>platný  Diplom</w:t>
      </w:r>
      <w:proofErr w:type="gramEnd"/>
      <w:r>
        <w:rPr>
          <w:rStyle w:val="underline"/>
        </w:rPr>
        <w:t xml:space="preserve"> celoživotního vzdělávaní do 31.1.202</w:t>
      </w:r>
      <w:r w:rsidR="00181754">
        <w:rPr>
          <w:rStyle w:val="underline"/>
        </w:rPr>
        <w:t>4. (Zasílá sekretariát AKL ČR)</w:t>
      </w:r>
      <w:r>
        <w:t xml:space="preserve"> Pokud máte objednací systém, je třeba zaškrtnutí ANO v zaslaném Dodatku, popř. VZP zaslat </w:t>
      </w:r>
      <w:proofErr w:type="gramStart"/>
      <w:r>
        <w:t xml:space="preserve">formulář- </w:t>
      </w:r>
      <w:r>
        <w:rPr>
          <w:rStyle w:val="Siln"/>
          <w:b w:val="0"/>
          <w:bCs w:val="0"/>
        </w:rPr>
        <w:t>Čestné</w:t>
      </w:r>
      <w:proofErr w:type="gramEnd"/>
      <w:r>
        <w:rPr>
          <w:rStyle w:val="Siln"/>
          <w:b w:val="0"/>
          <w:bCs w:val="0"/>
        </w:rPr>
        <w:t xml:space="preserve"> prohlášení o využívání objedn</w:t>
      </w:r>
      <w:r w:rsidR="00181754">
        <w:rPr>
          <w:rStyle w:val="Siln"/>
          <w:b w:val="0"/>
          <w:bCs w:val="0"/>
        </w:rPr>
        <w:t>ávkového</w:t>
      </w:r>
      <w:r>
        <w:rPr>
          <w:rStyle w:val="Siln"/>
          <w:b w:val="0"/>
          <w:bCs w:val="0"/>
        </w:rPr>
        <w:t xml:space="preserve"> systému.</w:t>
      </w:r>
      <w:r>
        <w:rPr>
          <w:rStyle w:val="Siln"/>
        </w:rPr>
        <w:t xml:space="preserve"> </w:t>
      </w:r>
      <w:r w:rsidR="00181754" w:rsidRPr="00181754">
        <w:rPr>
          <w:rStyle w:val="Siln"/>
          <w:b w:val="0"/>
          <w:bCs w:val="0"/>
        </w:rPr>
        <w:t xml:space="preserve">Jestliže splňujete bonifikační kritérium </w:t>
      </w:r>
      <w:r w:rsidR="00181754">
        <w:rPr>
          <w:rStyle w:val="Siln"/>
          <w:b w:val="0"/>
          <w:bCs w:val="0"/>
        </w:rPr>
        <w:t xml:space="preserve">rozsahu </w:t>
      </w:r>
      <w:r w:rsidR="00181754" w:rsidRPr="00181754">
        <w:rPr>
          <w:rStyle w:val="Siln"/>
          <w:b w:val="0"/>
          <w:bCs w:val="0"/>
        </w:rPr>
        <w:t>ordinační doby</w:t>
      </w:r>
      <w:r w:rsidR="00515CB0">
        <w:rPr>
          <w:rStyle w:val="Siln"/>
          <w:b w:val="0"/>
          <w:bCs w:val="0"/>
        </w:rPr>
        <w:t xml:space="preserve"> a ošetříte 10% nových pacientů </w:t>
      </w:r>
      <w:proofErr w:type="gramStart"/>
      <w:r w:rsidR="00515CB0">
        <w:rPr>
          <w:rStyle w:val="Siln"/>
          <w:b w:val="0"/>
          <w:bCs w:val="0"/>
        </w:rPr>
        <w:t>( ne</w:t>
      </w:r>
      <w:proofErr w:type="gramEnd"/>
      <w:r w:rsidR="00515CB0">
        <w:rPr>
          <w:rStyle w:val="Siln"/>
          <w:b w:val="0"/>
          <w:bCs w:val="0"/>
        </w:rPr>
        <w:t xml:space="preserve"> pouze 5%), získáte navíc 0,01 Kč v hodnotě bodu a tedy 0,01 v koeficientu úhradového vzorce. </w:t>
      </w:r>
      <w:r>
        <w:rPr>
          <w:rStyle w:val="Siln"/>
          <w:b w:val="0"/>
          <w:bCs w:val="0"/>
        </w:rPr>
        <w:t>Pokud je ordinační doba vaší ordinace stejná, jako ve smlouvě s VZP, odešlete dodatek. Jestliže chcete ordinační dobu upravit, je třeba to VZP nahlásit ihned v začátku roku 202</w:t>
      </w:r>
      <w:r w:rsidR="00181754">
        <w:rPr>
          <w:rStyle w:val="Siln"/>
          <w:b w:val="0"/>
          <w:bCs w:val="0"/>
        </w:rPr>
        <w:t>4</w:t>
      </w:r>
      <w:r>
        <w:rPr>
          <w:rStyle w:val="Siln"/>
        </w:rPr>
        <w:t xml:space="preserve">. </w:t>
      </w:r>
    </w:p>
    <w:p w14:paraId="1D0C058D" w14:textId="77777777" w:rsidR="007C6214" w:rsidRDefault="007C6214" w:rsidP="007C6214">
      <w:pPr>
        <w:pStyle w:val="-wm-msonormal"/>
        <w:jc w:val="both"/>
      </w:pPr>
      <w:r>
        <w:rPr>
          <w:color w:val="FF0000"/>
        </w:rPr>
        <w:t> </w:t>
      </w:r>
      <w:r>
        <w:rPr>
          <w:rStyle w:val="Siln"/>
        </w:rPr>
        <w:t>ČPZP (205)</w:t>
      </w:r>
      <w:r>
        <w:t xml:space="preserve"> – řídí se úhradovou vyhláškou MZ. Do konce ledna 202</w:t>
      </w:r>
      <w:r w:rsidR="00F829E7">
        <w:t>4</w:t>
      </w:r>
      <w:r>
        <w:t xml:space="preserve"> je třeba poslat ČPZP čestné prohlášení o objed</w:t>
      </w:r>
      <w:r w:rsidR="00F829E7">
        <w:t>návkovém</w:t>
      </w:r>
      <w:r>
        <w:t xml:space="preserve"> systému, diplomy CŽV a v případě, že se vaše ordinační doba nějak </w:t>
      </w:r>
      <w:proofErr w:type="gramStart"/>
      <w:r>
        <w:t>měnila - i</w:t>
      </w:r>
      <w:proofErr w:type="gramEnd"/>
      <w:r>
        <w:t xml:space="preserve"> přehled o nové ordinační době. ČPZP stanovuje výši předběžné úhrady 60 000Kč, pro ty jejichž konečná úhrada v r. 202</w:t>
      </w:r>
      <w:r w:rsidR="00F829E7">
        <w:t>2</w:t>
      </w:r>
      <w:r>
        <w:t xml:space="preserve"> byla nižší nebo rovna </w:t>
      </w:r>
      <w:proofErr w:type="gramStart"/>
      <w:r>
        <w:t>60  000</w:t>
      </w:r>
      <w:proofErr w:type="gramEnd"/>
      <w:r>
        <w:t>,-Kč.</w:t>
      </w:r>
    </w:p>
    <w:p w14:paraId="713DB581" w14:textId="77777777" w:rsidR="007C6214" w:rsidRDefault="007C6214" w:rsidP="007C6214">
      <w:pPr>
        <w:pStyle w:val="Normlnweb"/>
        <w:jc w:val="both"/>
      </w:pPr>
      <w:r>
        <w:rPr>
          <w:rStyle w:val="Siln"/>
        </w:rPr>
        <w:t>OZP (207</w:t>
      </w:r>
      <w:proofErr w:type="gramStart"/>
      <w:r>
        <w:rPr>
          <w:rStyle w:val="Siln"/>
        </w:rPr>
        <w:t>) </w:t>
      </w:r>
      <w:r>
        <w:t xml:space="preserve"> </w:t>
      </w:r>
      <w:r w:rsidR="00BD3175">
        <w:t>dodatky</w:t>
      </w:r>
      <w:proofErr w:type="gramEnd"/>
      <w:r w:rsidR="00BD3175">
        <w:t xml:space="preserve"> prozatím nejsou k dispozici</w:t>
      </w:r>
    </w:p>
    <w:p w14:paraId="67691A69" w14:textId="77777777" w:rsidR="007C6214" w:rsidRDefault="007C6214" w:rsidP="007C6214">
      <w:pPr>
        <w:pStyle w:val="Normlnweb"/>
        <w:jc w:val="both"/>
      </w:pPr>
      <w:r>
        <w:rPr>
          <w:rStyle w:val="Siln"/>
        </w:rPr>
        <w:t>ZPMV ČR (211)</w:t>
      </w:r>
      <w:r>
        <w:t xml:space="preserve"> – respektuje úhradovou vyhlášku MZ. Pro klinické logopedy bude mít dva typy dodatků. Rozlišuje dle počtu ošetřených pojištěnců. Do 100 hrazeno </w:t>
      </w:r>
      <w:r w:rsidR="00BA2414">
        <w:t xml:space="preserve">měsíční </w:t>
      </w:r>
      <w:proofErr w:type="spellStart"/>
      <w:r w:rsidR="00BA2414">
        <w:t>paušalní</w:t>
      </w:r>
      <w:proofErr w:type="spellEnd"/>
      <w:r w:rsidR="00BA2414">
        <w:t xml:space="preserve"> částkou (PAU) a </w:t>
      </w:r>
      <w:proofErr w:type="gramStart"/>
      <w:r w:rsidR="00BA2414">
        <w:t>VYK -</w:t>
      </w:r>
      <w:r>
        <w:t>výkonově</w:t>
      </w:r>
      <w:proofErr w:type="gramEnd"/>
      <w:r>
        <w:t xml:space="preserve"> a nad 100 – hrazeno regulačním systémem.</w:t>
      </w:r>
    </w:p>
    <w:p w14:paraId="4627146C" w14:textId="77777777" w:rsidR="007C6214" w:rsidRDefault="007C6214" w:rsidP="007C6214">
      <w:pPr>
        <w:pStyle w:val="Normlnweb"/>
        <w:jc w:val="both"/>
      </w:pPr>
      <w:proofErr w:type="spellStart"/>
      <w:r>
        <w:rPr>
          <w:rStyle w:val="Siln"/>
        </w:rPr>
        <w:t>VoZP</w:t>
      </w:r>
      <w:proofErr w:type="spellEnd"/>
      <w:r>
        <w:rPr>
          <w:rStyle w:val="Siln"/>
        </w:rPr>
        <w:t xml:space="preserve"> (201)</w:t>
      </w:r>
      <w:r>
        <w:t xml:space="preserve"> - tato ZP nebude zasílat Dodatky pro rok 202</w:t>
      </w:r>
      <w:r w:rsidR="00014ABB">
        <w:t>4</w:t>
      </w:r>
      <w:r>
        <w:t xml:space="preserve"> vůbec a bude respektovat zcela úhradovou vyhlášku. Pouze rozešle informativní dopisy </w:t>
      </w:r>
      <w:r w:rsidR="00014ABB">
        <w:t xml:space="preserve">s referenčními hodnotami, které je třeba překontrolovat. </w:t>
      </w:r>
      <w:r w:rsidR="00C846A0">
        <w:t>Je třeba zaslat čestné prohlášení o objednávkovém systému a příp. změnu ordinačních hodin vaší ordinace, pokud se měnila.</w:t>
      </w:r>
    </w:p>
    <w:p w14:paraId="64474AC0" w14:textId="77777777" w:rsidR="007C6214" w:rsidRDefault="007C6214" w:rsidP="007C6214">
      <w:pPr>
        <w:pStyle w:val="Normlnweb"/>
        <w:jc w:val="both"/>
      </w:pPr>
      <w:r>
        <w:rPr>
          <w:rStyle w:val="Siln"/>
        </w:rPr>
        <w:t>RBP (213)</w:t>
      </w:r>
      <w:r>
        <w:t xml:space="preserve"> – </w:t>
      </w:r>
      <w:r w:rsidR="009B0B0A">
        <w:t>dodatky prozatím nejsou k dispozici</w:t>
      </w:r>
    </w:p>
    <w:p w14:paraId="1E0B8796" w14:textId="77777777" w:rsidR="007C6214" w:rsidRDefault="007C6214" w:rsidP="007C6214">
      <w:pPr>
        <w:pStyle w:val="Normlnweb"/>
        <w:jc w:val="both"/>
      </w:pPr>
      <w:r>
        <w:rPr>
          <w:rStyle w:val="Siln"/>
        </w:rPr>
        <w:t>ZP Škoda (205)</w:t>
      </w:r>
      <w:r>
        <w:t xml:space="preserve"> - tato ZP </w:t>
      </w:r>
      <w:r w:rsidR="00BD3175">
        <w:t xml:space="preserve">nabízí dva typy dodatků, - </w:t>
      </w:r>
      <w:r>
        <w:t xml:space="preserve">MOP, </w:t>
      </w:r>
      <w:proofErr w:type="gramStart"/>
      <w:r>
        <w:t xml:space="preserve">VOP, </w:t>
      </w:r>
      <w:r w:rsidR="00BD3175">
        <w:t xml:space="preserve"> </w:t>
      </w:r>
      <w:r>
        <w:t>rozlišuje</w:t>
      </w:r>
      <w:proofErr w:type="gramEnd"/>
      <w:r>
        <w:t xml:space="preserve"> dle počtu ošetřených pojištěnců. </w:t>
      </w:r>
      <w:proofErr w:type="gramStart"/>
      <w:r>
        <w:t>MOP - do</w:t>
      </w:r>
      <w:proofErr w:type="gramEnd"/>
      <w:r>
        <w:t xml:space="preserve"> 100 ošetřených pojištěnců, VOP dodatek u 101 a více ošetřených pojištěnců. Nabízí navýšení hodnoty bodu o 0,02 u třetí bonifikace, která se týká objednacího systému a nových registrovaných pacientů.</w:t>
      </w:r>
    </w:p>
    <w:p w14:paraId="3B5D452F" w14:textId="77777777" w:rsidR="007C6214" w:rsidRDefault="00862160" w:rsidP="007C6214">
      <w:pPr>
        <w:pStyle w:val="Normlnweb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1: </w:t>
      </w:r>
      <w:r w:rsidR="007C6214">
        <w:rPr>
          <w:b/>
          <w:bCs/>
          <w:u w:val="single"/>
        </w:rPr>
        <w:t>BONIFIKACE</w:t>
      </w:r>
      <w:r w:rsidR="00105714">
        <w:rPr>
          <w:b/>
          <w:bCs/>
          <w:u w:val="single"/>
        </w:rPr>
        <w:t xml:space="preserve"> </w:t>
      </w:r>
      <w:r w:rsidR="00105714" w:rsidRPr="00060695">
        <w:rPr>
          <w:b/>
          <w:bCs/>
          <w:u w:val="single"/>
        </w:rPr>
        <w:t>K ZÁKLADNÍ</w:t>
      </w:r>
      <w:r w:rsidR="007C6214" w:rsidRPr="00060695">
        <w:rPr>
          <w:b/>
          <w:bCs/>
          <w:u w:val="single"/>
        </w:rPr>
        <w:t xml:space="preserve"> HODNOT</w:t>
      </w:r>
      <w:r w:rsidR="00105714" w:rsidRPr="00060695">
        <w:rPr>
          <w:b/>
          <w:bCs/>
          <w:u w:val="single"/>
        </w:rPr>
        <w:t>Ě</w:t>
      </w:r>
      <w:r w:rsidR="007C6214" w:rsidRPr="00060695">
        <w:rPr>
          <w:b/>
          <w:bCs/>
          <w:u w:val="single"/>
        </w:rPr>
        <w:t xml:space="preserve"> BODU pro</w:t>
      </w:r>
      <w:r w:rsidR="007C6214">
        <w:rPr>
          <w:b/>
          <w:bCs/>
          <w:u w:val="single"/>
        </w:rPr>
        <w:t xml:space="preserve"> rok 202</w:t>
      </w:r>
      <w:r w:rsidR="006F1192">
        <w:rPr>
          <w:b/>
          <w:bCs/>
          <w:u w:val="single"/>
        </w:rPr>
        <w:t>4</w:t>
      </w:r>
    </w:p>
    <w:p w14:paraId="0433DEB0" w14:textId="77777777" w:rsidR="007C6214" w:rsidRDefault="007C6214" w:rsidP="007C6214">
      <w:pPr>
        <w:pStyle w:val="Normlnweb"/>
        <w:jc w:val="both"/>
      </w:pPr>
      <w:r>
        <w:t>0,0</w:t>
      </w:r>
      <w:r w:rsidR="006F1192">
        <w:t>3</w:t>
      </w:r>
      <w:r>
        <w:t xml:space="preserve"> – Diplom celoživotního vzdělávání</w:t>
      </w:r>
    </w:p>
    <w:p w14:paraId="54F2CBC5" w14:textId="77777777" w:rsidR="007C6214" w:rsidRDefault="007C6214" w:rsidP="007C6214">
      <w:pPr>
        <w:pStyle w:val="Normlnweb"/>
        <w:jc w:val="both"/>
      </w:pPr>
      <w:r>
        <w:lastRenderedPageBreak/>
        <w:t xml:space="preserve">0,05 – jestliže je ordinační doba 30 pracovních hodin rozložena do 5 </w:t>
      </w:r>
      <w:proofErr w:type="spellStart"/>
      <w:r>
        <w:t>prac</w:t>
      </w:r>
      <w:proofErr w:type="spellEnd"/>
      <w:r>
        <w:t>. dní, přičemž je alespoň 2 dny začátek od 7:00hod, nebo prodloužení do 18 hod, nebo 1 den od 7:00hod a 1 den do 18:00 hod</w:t>
      </w:r>
    </w:p>
    <w:p w14:paraId="01802980" w14:textId="77777777" w:rsidR="007C6214" w:rsidRDefault="007C6214" w:rsidP="007C6214">
      <w:pPr>
        <w:pStyle w:val="Normlnweb"/>
        <w:jc w:val="both"/>
      </w:pPr>
      <w:r>
        <w:t>0,02 – užití objednacího systému</w:t>
      </w:r>
    </w:p>
    <w:p w14:paraId="2CC4BA50" w14:textId="77777777" w:rsidR="007C6214" w:rsidRDefault="007C6214" w:rsidP="007C6214">
      <w:pPr>
        <w:pStyle w:val="Normlnweb"/>
        <w:jc w:val="both"/>
        <w:rPr>
          <w:b/>
          <w:color w:val="FF0000"/>
          <w:u w:val="single"/>
        </w:rPr>
      </w:pPr>
      <w:r w:rsidRPr="00105714">
        <w:rPr>
          <w:b/>
          <w:color w:val="FF0000"/>
          <w:u w:val="single"/>
        </w:rPr>
        <w:t>Hodnota bodu je 1,</w:t>
      </w:r>
      <w:r w:rsidR="00105714" w:rsidRPr="00105714">
        <w:rPr>
          <w:b/>
          <w:color w:val="FF0000"/>
          <w:u w:val="single"/>
        </w:rPr>
        <w:t>02 a</w:t>
      </w:r>
      <w:r w:rsidRPr="00105714">
        <w:rPr>
          <w:b/>
          <w:color w:val="FF0000"/>
          <w:u w:val="single"/>
        </w:rPr>
        <w:t xml:space="preserve"> při splnění </w:t>
      </w:r>
      <w:r w:rsidR="00105714" w:rsidRPr="00105714">
        <w:rPr>
          <w:b/>
          <w:color w:val="FF0000"/>
          <w:u w:val="single"/>
        </w:rPr>
        <w:t xml:space="preserve">všech </w:t>
      </w:r>
      <w:r w:rsidRPr="00105714">
        <w:rPr>
          <w:b/>
          <w:color w:val="FF0000"/>
          <w:u w:val="single"/>
        </w:rPr>
        <w:t>bonifikací</w:t>
      </w:r>
      <w:r w:rsidR="00105714" w:rsidRPr="00105714">
        <w:rPr>
          <w:b/>
          <w:color w:val="FF0000"/>
          <w:u w:val="single"/>
        </w:rPr>
        <w:t xml:space="preserve"> 1,12</w:t>
      </w:r>
    </w:p>
    <w:p w14:paraId="122C6C5A" w14:textId="77777777" w:rsidR="00862160" w:rsidRPr="00105714" w:rsidRDefault="00862160" w:rsidP="007C6214">
      <w:pPr>
        <w:pStyle w:val="Normlnweb"/>
        <w:jc w:val="both"/>
        <w:rPr>
          <w:b/>
          <w:color w:val="FF0000"/>
          <w:u w:val="single"/>
        </w:rPr>
      </w:pPr>
    </w:p>
    <w:p w14:paraId="4D457D24" w14:textId="77777777" w:rsidR="00105714" w:rsidRDefault="00862160" w:rsidP="007C6214">
      <w:pPr>
        <w:pStyle w:val="Normlnweb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2: </w:t>
      </w:r>
      <w:r w:rsidR="007C6214">
        <w:rPr>
          <w:b/>
          <w:bCs/>
          <w:u w:val="single"/>
        </w:rPr>
        <w:t>Bonifikace ke koeficientu navýšení v úhradovém vzorci pro rok 202</w:t>
      </w:r>
      <w:r w:rsidR="00F21BDD">
        <w:rPr>
          <w:b/>
          <w:bCs/>
          <w:u w:val="single"/>
        </w:rPr>
        <w:t>4</w:t>
      </w:r>
    </w:p>
    <w:p w14:paraId="7DDEB85C" w14:textId="77777777" w:rsidR="00105714" w:rsidRPr="00105714" w:rsidRDefault="00105714" w:rsidP="007C6214">
      <w:pPr>
        <w:pStyle w:val="Normlnweb"/>
        <w:jc w:val="both"/>
        <w:rPr>
          <w:bCs/>
          <w:color w:val="FF0000"/>
        </w:rPr>
      </w:pPr>
      <w:r w:rsidRPr="00105714">
        <w:rPr>
          <w:bCs/>
          <w:color w:val="FF0000"/>
        </w:rPr>
        <w:t xml:space="preserve">Základní hodnota koeficientu </w:t>
      </w:r>
      <w:r>
        <w:rPr>
          <w:bCs/>
          <w:color w:val="FF0000"/>
        </w:rPr>
        <w:t>v úhradovém vzorci je 1,13</w:t>
      </w:r>
    </w:p>
    <w:p w14:paraId="6453A7B1" w14:textId="77777777" w:rsidR="007C6214" w:rsidRDefault="007C6214" w:rsidP="007C6214">
      <w:pPr>
        <w:pStyle w:val="Normlnweb"/>
        <w:jc w:val="both"/>
      </w:pPr>
      <w:r>
        <w:t>0,0</w:t>
      </w:r>
      <w:r w:rsidR="00F21BDD">
        <w:t>2</w:t>
      </w:r>
      <w:r>
        <w:t xml:space="preserve"> – Diplom celoživotního vzdělávání</w:t>
      </w:r>
    </w:p>
    <w:p w14:paraId="78551E51" w14:textId="77777777" w:rsidR="007C6214" w:rsidRDefault="007C6214" w:rsidP="007C6214">
      <w:pPr>
        <w:pStyle w:val="Normlnweb"/>
        <w:jc w:val="both"/>
      </w:pPr>
      <w:r>
        <w:t xml:space="preserve">0,05 – jestliže je ordinační doba 30 pracovních hodin rozložena do 5 </w:t>
      </w:r>
      <w:proofErr w:type="spellStart"/>
      <w:r>
        <w:t>prac</w:t>
      </w:r>
      <w:proofErr w:type="spellEnd"/>
      <w:r>
        <w:t>. dní, přičemž je alespoň 2 dny začátek od 7:00hod, nebo prodloužení do 18 hod, nebo 1 den od 7:00hod a 1 den do 18:00 hod</w:t>
      </w:r>
    </w:p>
    <w:p w14:paraId="747914A4" w14:textId="77777777" w:rsidR="007C6214" w:rsidRDefault="007C6214" w:rsidP="007C6214">
      <w:pPr>
        <w:pStyle w:val="Normlnweb"/>
        <w:jc w:val="both"/>
      </w:pPr>
      <w:r>
        <w:t>0,0</w:t>
      </w:r>
      <w:r w:rsidR="00F21BDD">
        <w:t>3</w:t>
      </w:r>
      <w:r>
        <w:t xml:space="preserve"> – užití objednacího systému</w:t>
      </w:r>
    </w:p>
    <w:p w14:paraId="6419C44C" w14:textId="77777777" w:rsidR="00105714" w:rsidRPr="00105714" w:rsidRDefault="00105714" w:rsidP="007C6214">
      <w:pPr>
        <w:pStyle w:val="Normlnweb"/>
        <w:jc w:val="both"/>
        <w:rPr>
          <w:color w:val="FF0000"/>
        </w:rPr>
      </w:pPr>
      <w:r>
        <w:rPr>
          <w:color w:val="FF0000"/>
        </w:rPr>
        <w:t xml:space="preserve">Při využití základních bonifikací se </w:t>
      </w:r>
      <w:r w:rsidRPr="00862160">
        <w:rPr>
          <w:color w:val="FF0000"/>
          <w:u w:val="single"/>
        </w:rPr>
        <w:t>hodnota koeficientu v úhradovém vzorci dostane na 1,23</w:t>
      </w:r>
      <w:r>
        <w:rPr>
          <w:color w:val="FF0000"/>
        </w:rPr>
        <w:t xml:space="preserve"> plus jedna bonifikace pro klinické logopedy navíc</w:t>
      </w:r>
      <w:r w:rsidR="00862160">
        <w:rPr>
          <w:color w:val="FF0000"/>
        </w:rPr>
        <w:t xml:space="preserve"> (přepočet provádí ZP po uplynutí celého roku):</w:t>
      </w:r>
      <w:r>
        <w:rPr>
          <w:color w:val="FF0000"/>
        </w:rPr>
        <w:t xml:space="preserve"> </w:t>
      </w:r>
    </w:p>
    <w:p w14:paraId="4B8C8707" w14:textId="77777777" w:rsidR="007C6214" w:rsidRDefault="007C6214" w:rsidP="007C6214">
      <w:pPr>
        <w:pStyle w:val="Normlnweb"/>
        <w:jc w:val="both"/>
      </w:pPr>
      <w:r>
        <w:t>0,10 – jestliže počet ošetřených pojištěnců v r. 202</w:t>
      </w:r>
      <w:r w:rsidR="00F21BDD">
        <w:t xml:space="preserve">4 </w:t>
      </w:r>
      <w:r>
        <w:t xml:space="preserve">u dané ZP překročí </w:t>
      </w:r>
      <w:proofErr w:type="gramStart"/>
      <w:r>
        <w:t>10%</w:t>
      </w:r>
      <w:proofErr w:type="gramEnd"/>
      <w:r>
        <w:t xml:space="preserve"> z celkového počtu ošetřených pacientů s hl. diagnózou F84.0-F84,3, F84,5, F84,8, F98,6, R47-R47,9, R13, Q35-Q37, Q90-Q99.</w:t>
      </w:r>
    </w:p>
    <w:p w14:paraId="6924F533" w14:textId="77777777" w:rsidR="007C6214" w:rsidRDefault="007C6214" w:rsidP="007C6214">
      <w:pPr>
        <w:pStyle w:val="Normlnweb"/>
        <w:jc w:val="both"/>
      </w:pPr>
      <w:r>
        <w:t xml:space="preserve">Při splnění </w:t>
      </w:r>
      <w:r w:rsidR="00862160">
        <w:rPr>
          <w:color w:val="FF0000"/>
        </w:rPr>
        <w:t xml:space="preserve">těchto </w:t>
      </w:r>
      <w:r w:rsidRPr="00862160">
        <w:rPr>
          <w:color w:val="FF0000"/>
        </w:rPr>
        <w:t>všech</w:t>
      </w:r>
      <w:r w:rsidR="00862160" w:rsidRPr="00862160">
        <w:rPr>
          <w:color w:val="FF0000"/>
        </w:rPr>
        <w:t xml:space="preserve"> (4)</w:t>
      </w:r>
      <w:r w:rsidR="00862160">
        <w:t xml:space="preserve"> boni</w:t>
      </w:r>
      <w:r>
        <w:t xml:space="preserve">fikací můžete dosáhnout na </w:t>
      </w:r>
      <w:r w:rsidRPr="00862160">
        <w:rPr>
          <w:color w:val="FF0000"/>
        </w:rPr>
        <w:t xml:space="preserve">koeficient navýšení v úhradovém </w:t>
      </w:r>
      <w:r>
        <w:t xml:space="preserve">vzorci až </w:t>
      </w:r>
      <w:r w:rsidRPr="00862160">
        <w:rPr>
          <w:b/>
          <w:color w:val="FF0000"/>
        </w:rPr>
        <w:t>1,3</w:t>
      </w:r>
      <w:r w:rsidR="005D426E" w:rsidRPr="00862160">
        <w:rPr>
          <w:b/>
          <w:color w:val="FF0000"/>
        </w:rPr>
        <w:t>3</w:t>
      </w:r>
      <w:r w:rsidRPr="00862160">
        <w:rPr>
          <w:b/>
          <w:color w:val="FF0000"/>
        </w:rPr>
        <w:t xml:space="preserve"> Kč.</w:t>
      </w:r>
    </w:p>
    <w:p w14:paraId="49DFA7AD" w14:textId="77777777" w:rsidR="007C6214" w:rsidRDefault="002422C2" w:rsidP="002422C2">
      <w:pPr>
        <w:pStyle w:val="Normlnweb"/>
        <w:jc w:val="both"/>
      </w:pPr>
      <w:r>
        <w:t xml:space="preserve">Ke každému klinickému vyšetření je nadále třeba vykazovat signální kódy. Hodnota bodu u všech těchto výkonů je 1,04 Kč. Jedná se o výkony 09555 (200b), </w:t>
      </w:r>
      <w:proofErr w:type="gramStart"/>
      <w:r>
        <w:t>09556( 150</w:t>
      </w:r>
      <w:proofErr w:type="gramEnd"/>
      <w:r>
        <w:t>b), 09557 (100b)a 09543. (</w:t>
      </w:r>
      <w:proofErr w:type="gramStart"/>
      <w:r>
        <w:t>50b</w:t>
      </w:r>
      <w:proofErr w:type="gramEnd"/>
      <w:r>
        <w:t>). Nasmlouvání těchto kódů ZP bude automatické.</w:t>
      </w:r>
    </w:p>
    <w:p w14:paraId="2430853F" w14:textId="77777777" w:rsidR="009B0B0A" w:rsidRDefault="009B0B0A" w:rsidP="007C6214">
      <w:pPr>
        <w:pStyle w:val="Normlnweb"/>
        <w:jc w:val="both"/>
      </w:pPr>
    </w:p>
    <w:p w14:paraId="74747CDA" w14:textId="77777777" w:rsidR="007C6214" w:rsidRDefault="007C6214" w:rsidP="007C6214">
      <w:pPr>
        <w:pStyle w:val="Normlnweb"/>
        <w:jc w:val="both"/>
      </w:pPr>
      <w:r>
        <w:t>zpracovala Irena Šáchová</w:t>
      </w:r>
    </w:p>
    <w:p w14:paraId="33E6B587" w14:textId="77777777" w:rsidR="007C6214" w:rsidRDefault="007C6214" w:rsidP="007C6214">
      <w:pPr>
        <w:pStyle w:val="Normlnweb"/>
        <w:jc w:val="both"/>
      </w:pPr>
      <w:r>
        <w:t> </w:t>
      </w:r>
    </w:p>
    <w:p w14:paraId="34CEB91C" w14:textId="77777777" w:rsidR="007C6214" w:rsidRDefault="007C6214" w:rsidP="007C6214">
      <w:pPr>
        <w:pStyle w:val="-wm-msonormal"/>
        <w:jc w:val="both"/>
      </w:pPr>
    </w:p>
    <w:p w14:paraId="79A0426E" w14:textId="77777777" w:rsidR="007C6214" w:rsidRDefault="007C6214" w:rsidP="007C6214">
      <w:pPr>
        <w:pStyle w:val="-wm-msonormal"/>
        <w:jc w:val="both"/>
      </w:pPr>
    </w:p>
    <w:p w14:paraId="613EAC61" w14:textId="77777777" w:rsidR="007C6214" w:rsidRDefault="007C6214" w:rsidP="007C6214">
      <w:pPr>
        <w:jc w:val="both"/>
      </w:pPr>
    </w:p>
    <w:p w14:paraId="3C67FD0D" w14:textId="77777777" w:rsidR="00405411" w:rsidRDefault="00405411"/>
    <w:sectPr w:rsidR="00405411" w:rsidSect="003F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10F95"/>
    <w:multiLevelType w:val="hybridMultilevel"/>
    <w:tmpl w:val="DF1E1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4B7E"/>
    <w:multiLevelType w:val="hybridMultilevel"/>
    <w:tmpl w:val="4388429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5755">
    <w:abstractNumId w:val="0"/>
  </w:num>
  <w:num w:numId="2" w16cid:durableId="1258751236">
    <w:abstractNumId w:val="0"/>
  </w:num>
  <w:num w:numId="3" w16cid:durableId="151618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214"/>
    <w:rsid w:val="00014ABB"/>
    <w:rsid w:val="000222CC"/>
    <w:rsid w:val="00060695"/>
    <w:rsid w:val="000F7E5B"/>
    <w:rsid w:val="00105714"/>
    <w:rsid w:val="00181754"/>
    <w:rsid w:val="002422C2"/>
    <w:rsid w:val="002A73C5"/>
    <w:rsid w:val="003F5784"/>
    <w:rsid w:val="00405411"/>
    <w:rsid w:val="0050791A"/>
    <w:rsid w:val="00515CB0"/>
    <w:rsid w:val="00544812"/>
    <w:rsid w:val="005D426E"/>
    <w:rsid w:val="006F1192"/>
    <w:rsid w:val="007C6214"/>
    <w:rsid w:val="00862160"/>
    <w:rsid w:val="009B0B0A"/>
    <w:rsid w:val="00AE00F1"/>
    <w:rsid w:val="00AE5CB7"/>
    <w:rsid w:val="00BA2414"/>
    <w:rsid w:val="00BD3175"/>
    <w:rsid w:val="00C846A0"/>
    <w:rsid w:val="00D57734"/>
    <w:rsid w:val="00E352D0"/>
    <w:rsid w:val="00E82BD7"/>
    <w:rsid w:val="00F21BDD"/>
    <w:rsid w:val="00F8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882D"/>
  <w15:docId w15:val="{9A22C4DE-236A-4213-8BE1-88E8204B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214"/>
    <w:rPr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C62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uiPriority w:val="99"/>
    <w:semiHidden/>
    <w:rsid w:val="007C62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derline">
    <w:name w:val="underline"/>
    <w:basedOn w:val="Standardnpsmoodstavce"/>
    <w:rsid w:val="007C6214"/>
  </w:style>
  <w:style w:type="character" w:styleId="Siln">
    <w:name w:val="Strong"/>
    <w:basedOn w:val="Standardnpsmoodstavce"/>
    <w:uiPriority w:val="22"/>
    <w:qFormat/>
    <w:rsid w:val="007C62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5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589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Solná Gabriela</cp:lastModifiedBy>
  <cp:revision>20</cp:revision>
  <dcterms:created xsi:type="dcterms:W3CDTF">2024-01-28T20:13:00Z</dcterms:created>
  <dcterms:modified xsi:type="dcterms:W3CDTF">2024-02-12T10:39:00Z</dcterms:modified>
</cp:coreProperties>
</file>