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2411" w14:textId="78A89860" w:rsidR="002E5C36" w:rsidRPr="00AA3662" w:rsidRDefault="004229B1">
      <w:pPr>
        <w:rPr>
          <w:b/>
          <w:bCs/>
          <w:u w:val="single"/>
        </w:rPr>
      </w:pPr>
      <w:r w:rsidRPr="00AA3662">
        <w:rPr>
          <w:b/>
          <w:bCs/>
          <w:u w:val="single"/>
        </w:rPr>
        <w:t>Návod k podávání podnětů při zjištění nelegálním poskytování logopedické péče:</w:t>
      </w:r>
    </w:p>
    <w:p w14:paraId="33735FAC" w14:textId="77777777" w:rsidR="004229B1" w:rsidRDefault="000967E6" w:rsidP="00AA3662">
      <w:pPr>
        <w:jc w:val="both"/>
      </w:pPr>
      <w:r w:rsidRPr="000967E6">
        <w:t xml:space="preserve">Cílem postupu je zajistit, aby byly všechny podněty zaznamenány jednotným způsobem prostřednictvím online podnětového formuláře SAS/AKL, odborně posouzeny a v případě potřeby předány k dalšímu právnímu řešení. </w:t>
      </w:r>
    </w:p>
    <w:p w14:paraId="24A5FAD7" w14:textId="77777777" w:rsidR="004229B1" w:rsidRDefault="000967E6">
      <w:r w:rsidRPr="000967E6">
        <w:t xml:space="preserve">Identifikace podezřelé činnosti </w:t>
      </w:r>
    </w:p>
    <w:p w14:paraId="5DDAB24E" w14:textId="77777777" w:rsidR="004229B1" w:rsidRPr="004229B1" w:rsidRDefault="000967E6" w:rsidP="004229B1">
      <w:pPr>
        <w:jc w:val="both"/>
        <w:rPr>
          <w:u w:val="single"/>
        </w:rPr>
      </w:pPr>
      <w:r w:rsidRPr="004229B1">
        <w:rPr>
          <w:u w:val="single"/>
        </w:rPr>
        <w:t xml:space="preserve">Za podezřelou činnost se považuje situace, kdy osoba nebo instituce nabízí či provádí aktivity, které mají znaky zdravotní služby. Předběžné ověření informací Je vhodné ověřit, zda daná osoba nebo subjekt skutečně: </w:t>
      </w:r>
    </w:p>
    <w:p w14:paraId="0B1539F9" w14:textId="7411D0F4" w:rsidR="004229B1" w:rsidRDefault="000967E6">
      <w:r w:rsidRPr="000967E6">
        <w:sym w:font="Symbol" w:char="F0B7"/>
      </w:r>
      <w:r w:rsidRPr="000967E6">
        <w:t xml:space="preserve"> </w:t>
      </w:r>
      <w:r w:rsidR="004229B1">
        <w:t>ne</w:t>
      </w:r>
      <w:r w:rsidRPr="000967E6">
        <w:t xml:space="preserve">disponuje oprávněním k poskytování zdravotních služeb (lze ověřit ve veřejném registru poskytovatelů zdravotních služeb MZČR), </w:t>
      </w:r>
    </w:p>
    <w:p w14:paraId="4E24FF27" w14:textId="77777777" w:rsidR="004229B1" w:rsidRDefault="000967E6">
      <w:r w:rsidRPr="000967E6">
        <w:sym w:font="Symbol" w:char="F0B7"/>
      </w:r>
      <w:r w:rsidRPr="000967E6">
        <w:t xml:space="preserve"> uvádí logopedickou činnost jako zdravotní službu či odbornou terapii, </w:t>
      </w:r>
    </w:p>
    <w:p w14:paraId="22BE48F8" w14:textId="6556C027" w:rsidR="004229B1" w:rsidRDefault="000967E6">
      <w:r w:rsidRPr="000967E6">
        <w:sym w:font="Symbol" w:char="F0B7"/>
      </w:r>
      <w:r w:rsidRPr="000967E6">
        <w:t xml:space="preserve"> používá označení</w:t>
      </w:r>
      <w:r w:rsidR="00AA3662">
        <w:t xml:space="preserve"> „logopedie“</w:t>
      </w:r>
      <w:r w:rsidRPr="000967E6">
        <w:t xml:space="preserve"> „logopedická péče“, „logopedická terapie“, „diagnostika výslovnosti“, „náprava výslovnosti“ apod. </w:t>
      </w:r>
    </w:p>
    <w:p w14:paraId="630045A2" w14:textId="77777777" w:rsidR="004229B1" w:rsidRDefault="000967E6" w:rsidP="004229B1">
      <w:pPr>
        <w:jc w:val="both"/>
      </w:pPr>
      <w:r w:rsidRPr="000967E6">
        <w:t xml:space="preserve">Pokud tyto znaky odpovídají zdravotní službě a daný subjekt není registrovaným poskytovatelem, je vhodné přistoupit k vyplnění online podnětu na webu AKL/SAS. Podání podnětu prostřednictvím online formuláře Pro sjednocení postupů slouží online podnětový formulář na webových stránkách AKL/SAS, který umožňuje bezpečné odeslání informací a jednotnou evidenci. </w:t>
      </w:r>
    </w:p>
    <w:p w14:paraId="4D0453B4" w14:textId="616A7909" w:rsidR="004229B1" w:rsidRPr="00AA3662" w:rsidRDefault="004229B1" w:rsidP="004229B1">
      <w:pPr>
        <w:jc w:val="both"/>
        <w:rPr>
          <w:u w:val="single"/>
        </w:rPr>
      </w:pPr>
      <w:r w:rsidRPr="00AA3662">
        <w:rPr>
          <w:u w:val="single"/>
        </w:rPr>
        <w:t>Situace, kdy podnět není možné podat:</w:t>
      </w:r>
    </w:p>
    <w:p w14:paraId="6B5A5917" w14:textId="209B82C3" w:rsidR="004229B1" w:rsidRDefault="004229B1" w:rsidP="004229B1">
      <w:pPr>
        <w:pStyle w:val="Odstavecseseznamem"/>
        <w:numPr>
          <w:ilvl w:val="0"/>
          <w:numId w:val="1"/>
        </w:numPr>
        <w:jc w:val="both"/>
      </w:pPr>
      <w:r>
        <w:t>Subjekt nabízí speciálně pedagogické poradenství</w:t>
      </w:r>
      <w:r w:rsidR="00AA3662">
        <w:t xml:space="preserve"> (rozvoj a podpora jazykových a řečových schopností, prevence ke správnému výslovnosti hlásek, samostatné programy s certifikáty)</w:t>
      </w:r>
    </w:p>
    <w:p w14:paraId="1687ACBA" w14:textId="25073EBA" w:rsidR="00AA3662" w:rsidRDefault="00AA3662" w:rsidP="004229B1">
      <w:pPr>
        <w:pStyle w:val="Odstavecseseznamem"/>
        <w:numPr>
          <w:ilvl w:val="0"/>
          <w:numId w:val="1"/>
        </w:numPr>
        <w:jc w:val="both"/>
      </w:pPr>
      <w:r>
        <w:t>Subjekt nabízí logopedickou prevenci</w:t>
      </w:r>
    </w:p>
    <w:p w14:paraId="66038885" w14:textId="1F30CD99" w:rsidR="004229B1" w:rsidRPr="004229B1" w:rsidRDefault="004229B1">
      <w:pPr>
        <w:rPr>
          <w:b/>
          <w:bCs/>
          <w:u w:val="single"/>
        </w:rPr>
      </w:pPr>
      <w:r>
        <w:rPr>
          <w:b/>
          <w:bCs/>
          <w:u w:val="single"/>
        </w:rPr>
        <w:t>Údaje, k</w:t>
      </w:r>
      <w:r w:rsidR="00AA3662">
        <w:rPr>
          <w:b/>
          <w:bCs/>
          <w:u w:val="single"/>
        </w:rPr>
        <w:t>te</w:t>
      </w:r>
      <w:r>
        <w:rPr>
          <w:b/>
          <w:bCs/>
          <w:u w:val="single"/>
        </w:rPr>
        <w:t xml:space="preserve">ré </w:t>
      </w:r>
      <w:r w:rsidR="00181616">
        <w:rPr>
          <w:b/>
          <w:bCs/>
          <w:u w:val="single"/>
        </w:rPr>
        <w:t>je třeba</w:t>
      </w:r>
      <w:r>
        <w:rPr>
          <w:b/>
          <w:bCs/>
          <w:u w:val="single"/>
        </w:rPr>
        <w:t xml:space="preserve"> vyplnit v online formuláři</w:t>
      </w:r>
      <w:r w:rsidR="000967E6" w:rsidRPr="004229B1">
        <w:rPr>
          <w:b/>
          <w:bCs/>
          <w:u w:val="single"/>
        </w:rPr>
        <w:t xml:space="preserve">: </w:t>
      </w:r>
    </w:p>
    <w:p w14:paraId="01E468AB" w14:textId="0AF0428F" w:rsidR="004229B1" w:rsidRDefault="000967E6">
      <w:r w:rsidRPr="000967E6">
        <w:sym w:font="Symbol" w:char="F0B7"/>
      </w:r>
      <w:r w:rsidRPr="000967E6">
        <w:t xml:space="preserve"> identifikaci subjektu (název instituce, jméno osoby, adresa, kontakt</w:t>
      </w:r>
      <w:r w:rsidR="004229B1">
        <w:t>, IČ, fyzická/právnická osoba</w:t>
      </w:r>
      <w:r w:rsidRPr="000967E6">
        <w:t xml:space="preserve">), </w:t>
      </w:r>
    </w:p>
    <w:p w14:paraId="2064D15F" w14:textId="3D06336D" w:rsidR="004229B1" w:rsidRDefault="004229B1">
      <w:r>
        <w:t>(</w:t>
      </w:r>
      <w:r w:rsidRPr="002E5C36">
        <w:t>Vždy je třeba text upravit, jde-li o fyzickou osobu, uplatní se § 114, jde-li o právnickou osobu § 115.</w:t>
      </w:r>
      <w:r>
        <w:t>)</w:t>
      </w:r>
    </w:p>
    <w:p w14:paraId="60037149" w14:textId="77777777" w:rsidR="004229B1" w:rsidRDefault="000967E6">
      <w:r w:rsidRPr="000967E6">
        <w:sym w:font="Symbol" w:char="F0B7"/>
      </w:r>
      <w:r w:rsidRPr="000967E6">
        <w:t xml:space="preserve"> popis činnosti, která má znaky zdravotní služby, </w:t>
      </w:r>
    </w:p>
    <w:p w14:paraId="39E0F34E" w14:textId="77777777" w:rsidR="004229B1" w:rsidRDefault="000967E6">
      <w:r w:rsidRPr="000967E6">
        <w:sym w:font="Symbol" w:char="F0B7"/>
      </w:r>
      <w:r w:rsidRPr="000967E6">
        <w:t xml:space="preserve"> zdroj informací (např. odkaz na web, citace sdělení rodiče), </w:t>
      </w:r>
    </w:p>
    <w:p w14:paraId="6A0976CF" w14:textId="77777777" w:rsidR="004229B1" w:rsidRDefault="000967E6">
      <w:r w:rsidRPr="000967E6">
        <w:sym w:font="Symbol" w:char="F0B7"/>
      </w:r>
      <w:r w:rsidRPr="000967E6">
        <w:t xml:space="preserve"> možnost přiložit důkazní materiály (screenshot, leták, foto, odkaz), </w:t>
      </w:r>
    </w:p>
    <w:p w14:paraId="496C8336" w14:textId="5C191CD9" w:rsidR="004229B1" w:rsidRDefault="000967E6">
      <w:r w:rsidRPr="000967E6">
        <w:sym w:font="Symbol" w:char="F0B7"/>
      </w:r>
      <w:r w:rsidRPr="000967E6">
        <w:t xml:space="preserve"> kontaktní údaje </w:t>
      </w:r>
      <w:r w:rsidR="006D6044">
        <w:t>na Krajský úřad /MHMP včetně DS</w:t>
      </w:r>
    </w:p>
    <w:p w14:paraId="13D2A21D" w14:textId="6A0FF31C" w:rsidR="004229B1" w:rsidRPr="00AA3662" w:rsidRDefault="000967E6" w:rsidP="00AA3662">
      <w:pPr>
        <w:jc w:val="both"/>
        <w:rPr>
          <w:b/>
          <w:bCs/>
        </w:rPr>
      </w:pPr>
      <w:r w:rsidRPr="00AA3662">
        <w:rPr>
          <w:b/>
          <w:bCs/>
        </w:rPr>
        <w:t xml:space="preserve">Pokud si </w:t>
      </w:r>
      <w:r w:rsidR="00AA3662" w:rsidRPr="00AA3662">
        <w:rPr>
          <w:b/>
          <w:bCs/>
        </w:rPr>
        <w:t>nebudete</w:t>
      </w:r>
      <w:r w:rsidRPr="00AA3662">
        <w:rPr>
          <w:b/>
          <w:bCs/>
        </w:rPr>
        <w:t xml:space="preserve"> jistý, zda situace naplňuje znaky zdravotní služby, může před vyplněním podnětu kontaktovat </w:t>
      </w:r>
      <w:r w:rsidR="004229B1" w:rsidRPr="00AA3662">
        <w:rPr>
          <w:b/>
          <w:bCs/>
        </w:rPr>
        <w:t>B. Richtrovou (AKLČR) nebo B. Gruberovou (KLSAS)</w:t>
      </w:r>
    </w:p>
    <w:p w14:paraId="75800019" w14:textId="731D11CC" w:rsidR="004229B1" w:rsidRDefault="000967E6" w:rsidP="00AA3662">
      <w:pPr>
        <w:jc w:val="both"/>
      </w:pPr>
      <w:r w:rsidRPr="000967E6">
        <w:t xml:space="preserve">Veškeré podněty </w:t>
      </w:r>
      <w:r w:rsidR="00AA3662">
        <w:t>budou posílány na zainteresované úřady přes datovou stránku AKL ČR</w:t>
      </w:r>
      <w:r w:rsidR="00181616">
        <w:t xml:space="preserve"> (</w:t>
      </w:r>
      <w:r w:rsidR="00AA3662">
        <w:t>jménem předsedy AKL ČR</w:t>
      </w:r>
      <w:r w:rsidR="00181616">
        <w:t>) či SAS (jménem předsedy SAS)</w:t>
      </w:r>
      <w:r w:rsidR="00AA3662">
        <w:t>, a budou</w:t>
      </w:r>
      <w:r w:rsidRPr="000967E6">
        <w:t xml:space="preserve"> automaticky</w:t>
      </w:r>
      <w:r w:rsidR="004229B1">
        <w:t xml:space="preserve"> archivovány</w:t>
      </w:r>
      <w:r w:rsidRPr="000967E6">
        <w:t xml:space="preserve">. </w:t>
      </w:r>
    </w:p>
    <w:p w14:paraId="5D992D26" w14:textId="77777777" w:rsidR="004229B1" w:rsidRDefault="004229B1"/>
    <w:p w14:paraId="59F868FB" w14:textId="77777777" w:rsidR="004229B1" w:rsidRDefault="004229B1"/>
    <w:sectPr w:rsidR="0042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713F"/>
    <w:multiLevelType w:val="hybridMultilevel"/>
    <w:tmpl w:val="9B68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36"/>
    <w:rsid w:val="00051036"/>
    <w:rsid w:val="000967E6"/>
    <w:rsid w:val="001556DD"/>
    <w:rsid w:val="00173620"/>
    <w:rsid w:val="00181616"/>
    <w:rsid w:val="00190B99"/>
    <w:rsid w:val="002E5C36"/>
    <w:rsid w:val="00302B52"/>
    <w:rsid w:val="004229B1"/>
    <w:rsid w:val="005E74A4"/>
    <w:rsid w:val="006D6044"/>
    <w:rsid w:val="00AA3662"/>
    <w:rsid w:val="00BD10EE"/>
    <w:rsid w:val="00C07DD2"/>
    <w:rsid w:val="00E2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9567"/>
  <w15:chartTrackingRefBased/>
  <w15:docId w15:val="{E7B7B71F-18F4-4697-8697-88F9556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0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0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0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0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03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03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0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0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0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0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0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0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03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0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03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0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Richtrová</dc:creator>
  <cp:keywords/>
  <dc:description/>
  <cp:lastModifiedBy>Blanka Gruberová</cp:lastModifiedBy>
  <cp:revision>3</cp:revision>
  <dcterms:created xsi:type="dcterms:W3CDTF">2026-03-23T21:46:00Z</dcterms:created>
  <dcterms:modified xsi:type="dcterms:W3CDTF">2026-03-23T21:55:00Z</dcterms:modified>
</cp:coreProperties>
</file>